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10D4FA59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10</w:t>
      </w:r>
      <w:r w:rsidR="004D6D97">
        <w:rPr>
          <w:rFonts w:ascii="Arial" w:hAnsi="Arial" w:cs="Arial"/>
          <w:b/>
          <w:sz w:val="22"/>
          <w:szCs w:val="24"/>
          <w:lang w:eastAsia="zh-CN"/>
        </w:rPr>
        <w:t>8</w:t>
      </w:r>
      <w:r w:rsidR="003F0E82">
        <w:rPr>
          <w:rFonts w:ascii="Arial" w:hAnsi="Arial" w:cs="Arial"/>
          <w:b/>
          <w:sz w:val="22"/>
          <w:szCs w:val="24"/>
          <w:lang w:eastAsia="zh-CN"/>
        </w:rPr>
        <w:t>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542458" w:rsidRPr="00542458">
        <w:rPr>
          <w:rFonts w:ascii="Arial" w:hAnsi="Arial" w:cs="Arial"/>
          <w:b/>
          <w:sz w:val="22"/>
          <w:szCs w:val="24"/>
        </w:rPr>
        <w:t>R1-</w:t>
      </w:r>
      <w:r w:rsidR="001B11B9" w:rsidRPr="001B11B9">
        <w:rPr>
          <w:rFonts w:ascii="Arial" w:hAnsi="Arial" w:cs="Arial"/>
          <w:b/>
          <w:sz w:val="22"/>
          <w:szCs w:val="24"/>
        </w:rPr>
        <w:t>2202148</w:t>
      </w:r>
    </w:p>
    <w:p w14:paraId="11D9F0EF" w14:textId="04E02EAD" w:rsidR="00C8121F" w:rsidRPr="0081465B" w:rsidRDefault="00901B3B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</w:t>
      </w:r>
      <w:r w:rsidR="00B5258B">
        <w:rPr>
          <w:rFonts w:cs="Arial"/>
          <w:i w:val="0"/>
          <w:sz w:val="22"/>
          <w:szCs w:val="24"/>
        </w:rPr>
        <w:t>-</w:t>
      </w:r>
      <w:r w:rsidR="00E87CB1">
        <w:rPr>
          <w:rFonts w:cs="Arial"/>
          <w:i w:val="0"/>
          <w:sz w:val="22"/>
          <w:szCs w:val="24"/>
        </w:rPr>
        <w:t>M</w:t>
      </w:r>
      <w:r w:rsidR="00B5258B">
        <w:rPr>
          <w:rFonts w:cs="Arial"/>
          <w:i w:val="0"/>
          <w:sz w:val="22"/>
          <w:szCs w:val="24"/>
        </w:rPr>
        <w:t xml:space="preserve">eeting, </w:t>
      </w:r>
      <w:r w:rsidR="008A4020">
        <w:rPr>
          <w:rFonts w:cs="Arial"/>
          <w:i w:val="0"/>
          <w:sz w:val="22"/>
          <w:szCs w:val="24"/>
        </w:rPr>
        <w:t>Febr</w:t>
      </w:r>
      <w:r w:rsidR="00597E48">
        <w:rPr>
          <w:rFonts w:cs="Arial"/>
          <w:i w:val="0"/>
          <w:sz w:val="22"/>
          <w:szCs w:val="24"/>
        </w:rPr>
        <w:t>u</w:t>
      </w:r>
      <w:r w:rsidR="008A4020">
        <w:rPr>
          <w:rFonts w:cs="Arial"/>
          <w:i w:val="0"/>
          <w:sz w:val="22"/>
          <w:szCs w:val="24"/>
        </w:rPr>
        <w:t>ary</w:t>
      </w:r>
      <w:r w:rsidR="005F60E6" w:rsidRPr="00A42435">
        <w:rPr>
          <w:rFonts w:cs="Arial"/>
          <w:i w:val="0"/>
          <w:sz w:val="22"/>
          <w:szCs w:val="24"/>
        </w:rPr>
        <w:t xml:space="preserve"> </w:t>
      </w:r>
      <w:r w:rsidR="008D1E02">
        <w:rPr>
          <w:rFonts w:cs="Arial"/>
          <w:i w:val="0"/>
          <w:sz w:val="22"/>
          <w:szCs w:val="24"/>
        </w:rPr>
        <w:t>21</w:t>
      </w:r>
      <w:r w:rsidR="008D1E02" w:rsidRPr="008D1E02">
        <w:rPr>
          <w:rFonts w:cs="Arial"/>
          <w:i w:val="0"/>
          <w:sz w:val="22"/>
          <w:szCs w:val="24"/>
          <w:vertAlign w:val="superscript"/>
        </w:rPr>
        <w:t>st</w:t>
      </w:r>
      <w:r w:rsidR="00E87CB1" w:rsidRPr="00A42435">
        <w:rPr>
          <w:rFonts w:cs="Arial"/>
          <w:i w:val="0"/>
          <w:sz w:val="22"/>
          <w:szCs w:val="24"/>
        </w:rPr>
        <w:t xml:space="preserve"> –</w:t>
      </w:r>
      <w:r w:rsidR="00016BD0">
        <w:rPr>
          <w:rFonts w:cs="Arial"/>
          <w:i w:val="0"/>
          <w:sz w:val="22"/>
          <w:szCs w:val="24"/>
        </w:rPr>
        <w:t xml:space="preserve"> </w:t>
      </w:r>
      <w:r w:rsidR="00C20379">
        <w:rPr>
          <w:rFonts w:cs="Arial"/>
          <w:i w:val="0"/>
          <w:sz w:val="22"/>
          <w:szCs w:val="24"/>
        </w:rPr>
        <w:t>March 3</w:t>
      </w:r>
      <w:r w:rsidR="00C20379" w:rsidRPr="00C20379">
        <w:rPr>
          <w:rFonts w:cs="Arial"/>
          <w:i w:val="0"/>
          <w:sz w:val="22"/>
          <w:szCs w:val="24"/>
          <w:vertAlign w:val="superscript"/>
        </w:rPr>
        <w:t>rd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15109F">
        <w:rPr>
          <w:rFonts w:cs="Arial"/>
          <w:i w:val="0"/>
          <w:sz w:val="22"/>
          <w:szCs w:val="24"/>
        </w:rPr>
        <w:t>2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6234B58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BB4F01">
        <w:rPr>
          <w:rFonts w:ascii="Arial" w:hAnsi="Arial"/>
          <w:sz w:val="22"/>
        </w:rPr>
        <w:t>8.7.1.1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65CF8467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D271E4" w:rsidRPr="00D271E4">
        <w:rPr>
          <w:rFonts w:ascii="Arial" w:hAnsi="Arial"/>
          <w:sz w:val="22"/>
        </w:rPr>
        <w:t>Remaining issues on paging early indication design</w:t>
      </w:r>
      <w:r w:rsidR="00280C5E" w:rsidRPr="00280C5E">
        <w:rPr>
          <w:rFonts w:ascii="Arial" w:hAnsi="Arial"/>
          <w:sz w:val="22"/>
        </w:rPr>
        <w:t xml:space="preserve"> 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7B417746" w14:textId="320A8340" w:rsidR="00EC19CB" w:rsidRDefault="0012134A" w:rsidP="00EB7011">
      <w:pPr>
        <w:spacing w:after="0"/>
      </w:pPr>
      <w:r w:rsidRPr="0012134A">
        <w:t xml:space="preserve">In RAN meeting #88e, </w:t>
      </w:r>
      <w:r w:rsidR="006F750E">
        <w:t xml:space="preserve">the Rel-17 power saving enhancements WID </w:t>
      </w:r>
      <w:r w:rsidR="00C93D50">
        <w:t xml:space="preserve">identified potential paging enhancements </w:t>
      </w:r>
      <w:r w:rsidR="00BD2219">
        <w:t>as one of the major</w:t>
      </w:r>
      <w:r w:rsidR="00FF0472">
        <w:t xml:space="preserve"> areas for RAN1</w:t>
      </w:r>
      <w:r w:rsidR="0098014F">
        <w:t xml:space="preserve"> work</w:t>
      </w:r>
      <w:r w:rsidR="00263D5C">
        <w:t xml:space="preserve"> </w:t>
      </w:r>
      <w:r w:rsidR="00B72A41">
        <w:fldChar w:fldCharType="begin"/>
      </w:r>
      <w:r w:rsidR="00B72A41">
        <w:instrText xml:space="preserve"> REF _Ref21085748 \r \h </w:instrText>
      </w:r>
      <w:r w:rsidR="00B72A41">
        <w:fldChar w:fldCharType="separate"/>
      </w:r>
      <w:r w:rsidR="00921853">
        <w:t>[1]</w:t>
      </w:r>
      <w:r w:rsidR="00B72A41">
        <w:fldChar w:fldCharType="end"/>
      </w:r>
      <w:r w:rsidR="00AA201F">
        <w:t>.</w:t>
      </w:r>
    </w:p>
    <w:p w14:paraId="561220F2" w14:textId="77777777" w:rsidR="00EB7011" w:rsidRDefault="00EB7011" w:rsidP="00EB7011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6F0" w14:paraId="7304369D" w14:textId="77777777" w:rsidTr="00D236E1">
        <w:trPr>
          <w:trHeight w:val="1664"/>
        </w:trPr>
        <w:tc>
          <w:tcPr>
            <w:tcW w:w="9962" w:type="dxa"/>
          </w:tcPr>
          <w:p w14:paraId="70175D54" w14:textId="77777777" w:rsidR="004E66F0" w:rsidRPr="0008634D" w:rsidRDefault="004E66F0" w:rsidP="00323362">
            <w:pPr>
              <w:numPr>
                <w:ilvl w:val="0"/>
                <w:numId w:val="8"/>
              </w:numPr>
              <w:adjustRightInd/>
              <w:spacing w:before="0" w:after="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B646291" w14:textId="77777777" w:rsidR="004E66F0" w:rsidRPr="0008634D" w:rsidRDefault="004E66F0" w:rsidP="00323362">
            <w:pPr>
              <w:numPr>
                <w:ilvl w:val="1"/>
                <w:numId w:val="8"/>
              </w:numPr>
              <w:adjustRightInd/>
              <w:spacing w:before="0" w:after="0"/>
              <w:textAlignment w:val="auto"/>
            </w:pPr>
            <w:r w:rsidRPr="0008634D">
              <w:t>Study and specify paging enhancement(s) to reduce unnecessary UE paging receptions, subject to no impact to legacy UEs [RAN2, RAN1]</w:t>
            </w:r>
          </w:p>
          <w:p w14:paraId="744CC1F2" w14:textId="77777777" w:rsidR="00FE129D" w:rsidRDefault="004E66F0" w:rsidP="00323362">
            <w:pPr>
              <w:numPr>
                <w:ilvl w:val="0"/>
                <w:numId w:val="9"/>
              </w:numPr>
              <w:spacing w:before="0" w:after="0"/>
            </w:pPr>
            <w:r w:rsidRPr="0008634D">
              <w:t>NOTE: RAN1 to check and update, if needed, evaluation methodology in RAN1 #100</w:t>
            </w:r>
            <w:r>
              <w:t>-2</w:t>
            </w:r>
            <w:r w:rsidRPr="0008634D">
              <w:t xml:space="preserve"> meeting</w:t>
            </w:r>
          </w:p>
          <w:p w14:paraId="4DCE00DE" w14:textId="50053EF3" w:rsidR="004E66F0" w:rsidRDefault="00555923" w:rsidP="00323362">
            <w:pPr>
              <w:spacing w:before="0" w:after="0"/>
            </w:pPr>
            <w:r>
              <w:t>…</w:t>
            </w:r>
          </w:p>
        </w:tc>
      </w:tr>
    </w:tbl>
    <w:p w14:paraId="1A2F69AF" w14:textId="26B9CB24" w:rsidR="00D041F1" w:rsidRDefault="00A17D9A" w:rsidP="00FC2314">
      <w:pPr>
        <w:spacing w:before="240"/>
      </w:pPr>
      <w:r w:rsidRPr="00F85496">
        <w:t xml:space="preserve">In this </w:t>
      </w:r>
      <w:r w:rsidR="00C77DF1">
        <w:rPr>
          <w:rFonts w:hint="eastAsia"/>
          <w:lang w:eastAsia="zh-CN"/>
        </w:rPr>
        <w:t>paper</w:t>
      </w:r>
      <w:r w:rsidRPr="00F85496">
        <w:t xml:space="preserve">, </w:t>
      </w:r>
      <w:r>
        <w:t>we</w:t>
      </w:r>
      <w:r w:rsidR="006704A0">
        <w:t xml:space="preserve"> will</w:t>
      </w:r>
      <w:r>
        <w:t xml:space="preserve"> </w:t>
      </w:r>
      <w:r w:rsidR="000A34DE">
        <w:t>discuss</w:t>
      </w:r>
      <w:r w:rsidR="006B19B4">
        <w:t xml:space="preserve"> the remaining issues of</w:t>
      </w:r>
      <w:r w:rsidR="00123B7D">
        <w:t xml:space="preserve"> PEI</w:t>
      </w:r>
      <w:r w:rsidR="006B19B4">
        <w:t xml:space="preserve"> design</w:t>
      </w:r>
      <w:r w:rsidR="00C47405">
        <w:t xml:space="preserve"> </w:t>
      </w:r>
      <w:r w:rsidR="006310E4">
        <w:t>for</w:t>
      </w:r>
      <w:r w:rsidR="00C47405">
        <w:t xml:space="preserve"> the competition of Rel-17 paging enhancements</w:t>
      </w:r>
      <w:r w:rsidR="001923B3">
        <w:t xml:space="preserve"> feature</w:t>
      </w:r>
      <w:r w:rsidR="004D504B">
        <w:t>.</w:t>
      </w:r>
    </w:p>
    <w:p w14:paraId="476003E2" w14:textId="5AA8F777" w:rsidR="00E80DE0" w:rsidRDefault="00FD1187" w:rsidP="00E80DE0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Paging</w:t>
      </w:r>
      <w:r>
        <w:rPr>
          <w:lang w:val="en-US"/>
        </w:rPr>
        <w:t xml:space="preserve"> early indication</w:t>
      </w:r>
      <w:r w:rsidR="00615D64">
        <w:rPr>
          <w:lang w:val="en-US"/>
        </w:rPr>
        <w:t xml:space="preserve"> design</w:t>
      </w:r>
    </w:p>
    <w:p w14:paraId="1B2AA214" w14:textId="41DB5372" w:rsidR="00B037E8" w:rsidRDefault="00BA5C8B" w:rsidP="00AF3376">
      <w:pPr>
        <w:spacing w:before="120"/>
      </w:pPr>
      <w:r>
        <w:t xml:space="preserve">During </w:t>
      </w:r>
      <w:r w:rsidR="009E484D">
        <w:t xml:space="preserve">the </w:t>
      </w:r>
      <w:r w:rsidR="004F4964">
        <w:t>RAN</w:t>
      </w:r>
      <w:r w:rsidR="00EA5DCD">
        <w:t xml:space="preserve"> </w:t>
      </w:r>
      <w:r w:rsidR="005A492E">
        <w:t>#93-e</w:t>
      </w:r>
      <w:r w:rsidR="009E484D">
        <w:t xml:space="preserve"> meeting</w:t>
      </w:r>
      <w:r w:rsidR="00D33371">
        <w:t xml:space="preserve">, </w:t>
      </w:r>
      <w:r w:rsidR="00B037E8">
        <w:t>PDCCH-base</w:t>
      </w:r>
      <w:r w:rsidR="0021067D">
        <w:t>d</w:t>
      </w:r>
      <w:r w:rsidR="00B037E8">
        <w:t xml:space="preserve"> PEI was </w:t>
      </w:r>
      <w:r w:rsidR="00F93397">
        <w:t xml:space="preserve">down </w:t>
      </w:r>
      <w:r w:rsidR="00B037E8">
        <w:t xml:space="preserve">selected </w:t>
      </w:r>
      <w:r w:rsidR="00B60B02">
        <w:t xml:space="preserve">for Rel-17 paging </w:t>
      </w:r>
      <w:r w:rsidR="00C022B5">
        <w:t>enhancements</w:t>
      </w:r>
      <w:r w:rsidR="00BA7D33">
        <w:t xml:space="preserve"> </w:t>
      </w:r>
      <w:r w:rsidR="00667C02">
        <w:fldChar w:fldCharType="begin"/>
      </w:r>
      <w:r w:rsidR="00667C02">
        <w:instrText xml:space="preserve"> REF _Ref83922671 \r \h </w:instrText>
      </w:r>
      <w:r w:rsidR="00667C02">
        <w:fldChar w:fldCharType="separate"/>
      </w:r>
      <w:r w:rsidR="00921853">
        <w:t>[2]</w:t>
      </w:r>
      <w:r w:rsidR="00667C02">
        <w:fldChar w:fldCharType="end"/>
      </w:r>
      <w:r w:rsidR="00FA563E">
        <w:t>.</w:t>
      </w:r>
      <w:r w:rsidR="00BF763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037E8" w14:paraId="5BA7E35D" w14:textId="77777777" w:rsidTr="00B037E8">
        <w:tc>
          <w:tcPr>
            <w:tcW w:w="9962" w:type="dxa"/>
          </w:tcPr>
          <w:p w14:paraId="52CA5155" w14:textId="77777777" w:rsidR="00B037E8" w:rsidRPr="00CD6056" w:rsidRDefault="00B037E8" w:rsidP="00102D46">
            <w:pPr>
              <w:spacing w:before="0" w:after="0"/>
              <w:rPr>
                <w:lang w:eastAsia="zh-CN"/>
              </w:rPr>
            </w:pPr>
            <w:r>
              <w:rPr>
                <w:lang w:eastAsia="zh-CN"/>
              </w:rPr>
              <w:t>Conclusion for Issue 1.</w:t>
            </w:r>
          </w:p>
          <w:p w14:paraId="369F0EF5" w14:textId="77777777" w:rsidR="00B037E8" w:rsidRDefault="00B037E8" w:rsidP="00EB2A5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eastAsia="ko-KR"/>
              </w:rPr>
            </w:pPr>
            <w:r>
              <w:t>Support PDCCH-based PEI as the only option</w:t>
            </w:r>
          </w:p>
          <w:p w14:paraId="0F0DA81F" w14:textId="77777777" w:rsidR="00B037E8" w:rsidRDefault="00B037E8" w:rsidP="00102D46">
            <w:pPr>
              <w:spacing w:before="0" w:after="0"/>
              <w:ind w:left="720" w:hanging="294"/>
            </w:pPr>
            <w:r>
              <w:t>•      </w:t>
            </w:r>
            <w:r>
              <w:rPr>
                <w:rStyle w:val="apple-converted-space"/>
              </w:rPr>
              <w:t> </w:t>
            </w:r>
            <w:r>
              <w:t>Only essential function for PEI is support</w:t>
            </w:r>
          </w:p>
          <w:p w14:paraId="19F75BF2" w14:textId="77777777" w:rsidR="00B037E8" w:rsidRDefault="00B037E8" w:rsidP="00102D46">
            <w:pPr>
              <w:spacing w:before="0" w:after="0"/>
              <w:ind w:left="1440" w:hanging="360"/>
            </w:pPr>
            <w:r>
              <w:t>•      New DCI format</w:t>
            </w:r>
          </w:p>
          <w:p w14:paraId="418F0C9C" w14:textId="77777777" w:rsidR="00B037E8" w:rsidRDefault="00B037E8" w:rsidP="00102D46">
            <w:pPr>
              <w:spacing w:before="0" w:after="0"/>
              <w:ind w:left="1440" w:hanging="360"/>
            </w:pPr>
            <w:r>
              <w:t>•      Higher layer configuration, including SS</w:t>
            </w:r>
          </w:p>
          <w:p w14:paraId="27E39145" w14:textId="77777777" w:rsidR="00B037E8" w:rsidRDefault="00B037E8" w:rsidP="00102D46">
            <w:pPr>
              <w:spacing w:before="0" w:after="0"/>
              <w:ind w:left="1440" w:hanging="360"/>
            </w:pPr>
            <w:r>
              <w:t>•      Details of the procedures of PEI monitoring, and identification of MOs before PO</w:t>
            </w:r>
          </w:p>
          <w:p w14:paraId="6048BA50" w14:textId="77777777" w:rsidR="00B037E8" w:rsidRDefault="00B037E8" w:rsidP="00102D46">
            <w:pPr>
              <w:spacing w:before="0" w:after="0"/>
              <w:ind w:left="1440" w:hanging="360"/>
            </w:pPr>
            <w:r>
              <w:t>•      Only Behv-A (per RAN1#104e agreement) is supported</w:t>
            </w:r>
            <w:r w:rsidRPr="00C6470A">
              <w:t xml:space="preserve"> </w:t>
            </w:r>
          </w:p>
          <w:p w14:paraId="61207C62" w14:textId="77777777" w:rsidR="00B037E8" w:rsidRDefault="00B037E8" w:rsidP="00102D46">
            <w:pPr>
              <w:spacing w:before="0" w:after="0"/>
              <w:ind w:left="1440" w:hanging="360"/>
            </w:pPr>
            <w:r>
              <w:t>•      If TRS availability indication is agreed to be supported in both paging DCI and the DCI format for PEI, same mechanism/principle for TRS availability indication is adopted for the two DCI formats</w:t>
            </w:r>
          </w:p>
          <w:p w14:paraId="16C3412C" w14:textId="69B9A039" w:rsidR="00B037E8" w:rsidRDefault="00B037E8" w:rsidP="00102D46">
            <w:pPr>
              <w:spacing w:before="0" w:after="0"/>
              <w:ind w:left="1440" w:hanging="360"/>
            </w:pPr>
            <w:r>
              <w:t>•      </w:t>
            </w:r>
            <w:r w:rsidRPr="00BE2144">
              <w:t>Supporting TRS availability indication in DCI format for PEI shall not delay the completion of essential functionality of PEI</w:t>
            </w:r>
            <w:r>
              <w:t xml:space="preserve"> </w:t>
            </w:r>
          </w:p>
        </w:tc>
      </w:tr>
    </w:tbl>
    <w:p w14:paraId="496B459C" w14:textId="028513FF" w:rsidR="00BA5C8B" w:rsidRDefault="00BA5C8B" w:rsidP="009A6393"/>
    <w:p w14:paraId="1B3C752B" w14:textId="6BBF4206" w:rsidR="004561C1" w:rsidRDefault="004561C1" w:rsidP="004561C1">
      <w:pPr>
        <w:pStyle w:val="Heading2"/>
      </w:pPr>
      <w:r>
        <w:t>Mapping of UE Group/Subgroup</w:t>
      </w:r>
    </w:p>
    <w:p w14:paraId="2354C290" w14:textId="63201A3B" w:rsidR="00652E85" w:rsidRPr="00652E85" w:rsidRDefault="00B05965" w:rsidP="00652E85">
      <w:pPr>
        <w:rPr>
          <w:lang w:val="en-GB"/>
        </w:rPr>
      </w:pPr>
      <w:r>
        <w:rPr>
          <w:lang w:val="en-GB"/>
        </w:rPr>
        <w:t>In RAN1 #107-e, t</w:t>
      </w:r>
      <w:r w:rsidR="00652E85">
        <w:rPr>
          <w:lang w:val="en-GB"/>
        </w:rPr>
        <w:t xml:space="preserve">he following agreements were made for the mapping </w:t>
      </w:r>
      <w:r w:rsidR="003F0143">
        <w:rPr>
          <w:lang w:val="en-GB"/>
        </w:rPr>
        <w:t>between</w:t>
      </w:r>
      <w:r w:rsidR="00652E85">
        <w:rPr>
          <w:lang w:val="en-GB"/>
        </w:rPr>
        <w:t xml:space="preserve"> PEI bits in DCI format 2_7 </w:t>
      </w:r>
      <w:r w:rsidR="003F0143">
        <w:rPr>
          <w:lang w:val="en-GB"/>
        </w:rPr>
        <w:t>and</w:t>
      </w:r>
      <w:r w:rsidR="00652E85">
        <w:rPr>
          <w:lang w:val="en-GB"/>
        </w:rPr>
        <w:t xml:space="preserve"> </w:t>
      </w:r>
      <w:r w:rsidR="00404048">
        <w:rPr>
          <w:lang w:val="en-GB"/>
        </w:rPr>
        <w:t xml:space="preserve">UE groups </w:t>
      </w:r>
      <w:r w:rsidR="000119A9">
        <w:rPr>
          <w:lang w:val="en-GB"/>
        </w:rPr>
        <w:t>or</w:t>
      </w:r>
      <w:r w:rsidR="00404048">
        <w:rPr>
          <w:lang w:val="en-GB"/>
        </w:rPr>
        <w:t xml:space="preserve"> subgroups</w:t>
      </w:r>
      <w:r w:rsidR="00574598">
        <w:rPr>
          <w:lang w:val="en-GB"/>
        </w:rPr>
        <w:t xml:space="preserve"> </w:t>
      </w:r>
      <w:r w:rsidR="00574598">
        <w:rPr>
          <w:lang w:val="en-GB"/>
        </w:rPr>
        <w:fldChar w:fldCharType="begin"/>
      </w:r>
      <w:r w:rsidR="00574598">
        <w:rPr>
          <w:lang w:val="en-GB"/>
        </w:rPr>
        <w:instrText xml:space="preserve"> REF _Ref95318577 \r \h </w:instrText>
      </w:r>
      <w:r w:rsidR="00574598">
        <w:rPr>
          <w:lang w:val="en-GB"/>
        </w:rPr>
      </w:r>
      <w:r w:rsidR="00574598">
        <w:rPr>
          <w:lang w:val="en-GB"/>
        </w:rPr>
        <w:fldChar w:fldCharType="separate"/>
      </w:r>
      <w:r w:rsidR="00574598">
        <w:rPr>
          <w:lang w:val="en-GB"/>
        </w:rPr>
        <w:t>[3]</w:t>
      </w:r>
      <w:r w:rsidR="00574598">
        <w:rPr>
          <w:lang w:val="en-GB"/>
        </w:rPr>
        <w:fldChar w:fldCharType="end"/>
      </w:r>
      <w:r w:rsidR="00404048">
        <w:rPr>
          <w:lang w:val="en-GB"/>
        </w:rPr>
        <w:t>.</w:t>
      </w:r>
      <w:r w:rsidR="00505919">
        <w:rPr>
          <w:lang w:val="en-GB"/>
        </w:rPr>
        <w:t xml:space="preserve"> The design covered both the case</w:t>
      </w:r>
      <w:r w:rsidR="00576925">
        <w:rPr>
          <w:lang w:val="en-GB"/>
        </w:rPr>
        <w:t>s when</w:t>
      </w:r>
      <w:r w:rsidR="00505919">
        <w:rPr>
          <w:lang w:val="en-GB"/>
        </w:rPr>
        <w:t xml:space="preserve"> UE subgrouping is configured and </w:t>
      </w:r>
      <w:r w:rsidR="00E022EA">
        <w:rPr>
          <w:lang w:val="en-GB"/>
        </w:rPr>
        <w:t xml:space="preserve">not </w:t>
      </w:r>
      <w:r w:rsidR="00505919">
        <w:rPr>
          <w:lang w:val="en-GB"/>
        </w:rPr>
        <w:t>configured.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E6B90" w14:paraId="6BA71002" w14:textId="77777777" w:rsidTr="007E6B90">
        <w:tc>
          <w:tcPr>
            <w:tcW w:w="9962" w:type="dxa"/>
          </w:tcPr>
          <w:p w14:paraId="5CD22761" w14:textId="77777777" w:rsidR="000546EA" w:rsidRPr="000546EA" w:rsidRDefault="000546EA" w:rsidP="000420A8">
            <w:pPr>
              <w:spacing w:before="0" w:after="0"/>
            </w:pPr>
            <w:r w:rsidRPr="000546EA">
              <w:rPr>
                <w:b/>
                <w:bCs/>
                <w:highlight w:val="green"/>
                <w:lang w:val="en-GB"/>
              </w:rPr>
              <w:t>Agreement</w:t>
            </w:r>
          </w:p>
          <w:p w14:paraId="053D9D11" w14:textId="77777777" w:rsidR="000546EA" w:rsidRPr="000546EA" w:rsidRDefault="000546EA" w:rsidP="000420A8">
            <w:pPr>
              <w:spacing w:before="0" w:after="0"/>
            </w:pPr>
            <w:r w:rsidRPr="000546EA">
              <w:rPr>
                <w:lang w:val="en-GB"/>
              </w:rPr>
              <w:t>Support mapping one PEI to </w:t>
            </w:r>
            <w:r w:rsidRPr="000546EA">
              <w:rPr>
                <w:i/>
                <w:iCs/>
                <w:lang w:val="en-GB"/>
              </w:rPr>
              <w:t>POnumPerPEI</w:t>
            </w:r>
            <w:r w:rsidRPr="000546EA">
              <w:rPr>
                <w:lang w:val="en-GB"/>
              </w:rPr>
              <w:t> PO(s) in one or multiple PF(s)</w:t>
            </w:r>
          </w:p>
          <w:p w14:paraId="27BF4D13" w14:textId="67A37191" w:rsidR="000546EA" w:rsidRPr="000546EA" w:rsidRDefault="000546EA" w:rsidP="007E0389">
            <w:pPr>
              <w:pStyle w:val="ListParagraph"/>
              <w:numPr>
                <w:ilvl w:val="0"/>
                <w:numId w:val="25"/>
              </w:numPr>
              <w:spacing w:before="0"/>
            </w:pPr>
            <w:r w:rsidRPr="00E01B58">
              <w:rPr>
                <w:i/>
                <w:iCs/>
                <w:lang w:val="en-GB"/>
              </w:rPr>
              <w:t>POnumPerPEI</w:t>
            </w:r>
            <w:r w:rsidRPr="00E01B58">
              <w:rPr>
                <w:lang w:val="en-GB"/>
              </w:rPr>
              <w:t> is a factor of 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 w:hint="eastAsi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E01B58">
              <w:rPr>
                <w:lang w:val="en-GB"/>
              </w:rPr>
              <w:t> (total PO number in a paging cycle) and configurable via SIB for the cell with the value range of {1, 2, 4, 8}</w:t>
            </w:r>
          </w:p>
          <w:p w14:paraId="70FC98B5" w14:textId="77777777" w:rsidR="000546EA" w:rsidRPr="000546EA" w:rsidRDefault="000546EA" w:rsidP="007E0389">
            <w:pPr>
              <w:numPr>
                <w:ilvl w:val="1"/>
                <w:numId w:val="25"/>
              </w:numPr>
              <w:spacing w:before="0" w:after="0"/>
            </w:pPr>
            <w:r w:rsidRPr="000546EA">
              <w:rPr>
                <w:lang w:val="en-GB"/>
              </w:rPr>
              <w:t>The Maximum number of PF associated with one PEI is up to 2</w:t>
            </w:r>
          </w:p>
          <w:p w14:paraId="257B4A8C" w14:textId="63AED499" w:rsidR="000546EA" w:rsidRPr="000546EA" w:rsidRDefault="000546EA" w:rsidP="007E0389">
            <w:pPr>
              <w:pStyle w:val="ListParagraph"/>
              <w:numPr>
                <w:ilvl w:val="0"/>
                <w:numId w:val="25"/>
              </w:numPr>
              <w:spacing w:before="0"/>
            </w:pPr>
            <w:r w:rsidRPr="00E01B58">
              <w:rPr>
                <w:lang w:val="en-GB"/>
              </w:rPr>
              <w:lastRenderedPageBreak/>
              <w:t>Note: Maximum number of paging indication bits in DCI format 2_7 can be kept the same for any configuration of </w:t>
            </w:r>
            <w:r w:rsidRPr="00E01B58">
              <w:rPr>
                <w:i/>
                <w:iCs/>
                <w:lang w:val="en-GB"/>
              </w:rPr>
              <w:t>POnumPerPEI</w:t>
            </w:r>
            <w:r w:rsidRPr="00E01B58">
              <w:rPr>
                <w:lang w:val="en-GB"/>
              </w:rPr>
              <w:t>, e.g., by applying a smaller </w:t>
            </w:r>
            <w:r w:rsidRPr="00E01B58">
              <w:rPr>
                <w:i/>
                <w:iCs/>
                <w:lang w:val="en-GB"/>
              </w:rPr>
              <w:t>subgroupsNumPerPO</w:t>
            </w:r>
            <w:r w:rsidRPr="00E01B58">
              <w:rPr>
                <w:lang w:val="en-GB"/>
              </w:rPr>
              <w:t> and a larger </w:t>
            </w:r>
            <w:r w:rsidRPr="00E01B58">
              <w:rPr>
                <w:i/>
                <w:iCs/>
                <w:lang w:val="en-GB"/>
              </w:rPr>
              <w:t>POnumPerPEI.</w:t>
            </w:r>
          </w:p>
          <w:p w14:paraId="05E79AD4" w14:textId="449DFC9B" w:rsidR="000546EA" w:rsidRPr="00E01B58" w:rsidRDefault="000546EA" w:rsidP="007E0389">
            <w:pPr>
              <w:pStyle w:val="ListParagraph"/>
              <w:numPr>
                <w:ilvl w:val="0"/>
                <w:numId w:val="25"/>
              </w:numPr>
              <w:spacing w:before="0"/>
              <w:rPr>
                <w:lang w:val="en-GB"/>
              </w:rPr>
            </w:pPr>
            <w:r w:rsidRPr="00E01B58">
              <w:rPr>
                <w:lang w:val="en-GB"/>
              </w:rPr>
              <w:t>Note: Larger value of </w:t>
            </w:r>
            <w:r w:rsidRPr="00E01B58">
              <w:rPr>
                <w:i/>
                <w:iCs/>
                <w:lang w:val="en-GB"/>
              </w:rPr>
              <w:t>POnumPerPEI</w:t>
            </w:r>
            <w:r w:rsidRPr="00E01B58">
              <w:rPr>
                <w:lang w:val="en-GB"/>
              </w:rPr>
              <w:t> can reduce the average PEI overhead per PO, but there can also cause potentially larger paging latency and larger UE power consumption due to longer UE wake-up time before PO monitoring, which can be significant with large value of (</w:t>
            </w:r>
            <w:r w:rsidRPr="00E01B58">
              <w:rPr>
                <w:i/>
                <w:iCs/>
                <w:lang w:val="en-GB"/>
              </w:rPr>
              <w:t>T/N</w:t>
            </w:r>
            <w:r w:rsidRPr="00E01B58">
              <w:rPr>
                <w:lang w:val="en-GB"/>
              </w:rPr>
              <w:t>).</w:t>
            </w:r>
          </w:p>
          <w:p w14:paraId="212B72D0" w14:textId="77777777" w:rsidR="000546EA" w:rsidRPr="000546EA" w:rsidRDefault="000546EA" w:rsidP="000420A8">
            <w:pPr>
              <w:spacing w:before="0" w:after="0"/>
            </w:pPr>
            <w:r w:rsidRPr="000546EA">
              <w:rPr>
                <w:highlight w:val="green"/>
                <w:lang w:val="en-GB"/>
              </w:rPr>
              <w:t>Agreement</w:t>
            </w:r>
          </w:p>
          <w:p w14:paraId="1AE04718" w14:textId="77777777" w:rsidR="000546EA" w:rsidRPr="000546EA" w:rsidRDefault="000546EA" w:rsidP="000420A8">
            <w:pPr>
              <w:spacing w:before="0" w:after="0"/>
            </w:pPr>
            <w:r w:rsidRPr="000546EA">
              <w:rPr>
                <w:highlight w:val="darkYellow"/>
                <w:lang w:val="en-GB"/>
              </w:rPr>
              <w:t>Confirm the following working assumption:</w:t>
            </w:r>
          </w:p>
          <w:p w14:paraId="291419AB" w14:textId="77777777" w:rsidR="000546EA" w:rsidRPr="000546EA" w:rsidRDefault="000546EA" w:rsidP="000420A8">
            <w:pPr>
              <w:spacing w:before="0" w:after="0"/>
            </w:pPr>
            <w:r w:rsidRPr="000546EA">
              <w:rPr>
                <w:lang w:val="en-GB"/>
              </w:rPr>
              <w:t>Working Assumption</w:t>
            </w:r>
          </w:p>
          <w:p w14:paraId="03298692" w14:textId="025B090B" w:rsidR="000546EA" w:rsidRPr="000546EA" w:rsidRDefault="000546EA" w:rsidP="007E0389">
            <w:pPr>
              <w:numPr>
                <w:ilvl w:val="0"/>
                <w:numId w:val="11"/>
              </w:numPr>
              <w:tabs>
                <w:tab w:val="left" w:pos="720"/>
              </w:tabs>
              <w:spacing w:before="0" w:after="0"/>
            </w:pPr>
            <w:r w:rsidRPr="000546EA">
              <w:rPr>
                <w:lang w:val="en-GB"/>
              </w:rPr>
              <w:t>The paging indication field of PEI DCI format comprises of </w:t>
            </w:r>
            <m:oMath>
              <m:r>
                <w:rPr>
                  <w:rFonts w:ascii="Cambria Math" w:hAnsi="Cambria Math"/>
                  <w:lang w:val="en-GB"/>
                </w:rPr>
                <m:t>POnumPerPEI</m:t>
              </m:r>
            </m:oMath>
            <w:r w:rsidRPr="000546EA">
              <w:rPr>
                <w:lang w:val="en-GB"/>
              </w:rPr>
              <w:t> segment(s) of K bit</w:t>
            </w:r>
          </w:p>
          <w:p w14:paraId="6B1C5385" w14:textId="582B884D" w:rsidR="000546EA" w:rsidRPr="000546EA" w:rsidRDefault="000546EA" w:rsidP="007E038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0" w:after="0"/>
            </w:pPr>
            <w:r w:rsidRPr="000546EA">
              <w:rPr>
                <w:lang w:val="en-GB"/>
              </w:rPr>
              <w:t>K = 1, if </w:t>
            </w:r>
            <m:oMath>
              <m:r>
                <w:rPr>
                  <w:rFonts w:ascii="Cambria Math" w:hAnsi="Cambria Math"/>
                </w:rPr>
                <m:t>subgroupsNumPerPO</m:t>
              </m:r>
            </m:oMath>
            <w:r w:rsidRPr="000546EA">
              <w:rPr>
                <w:lang w:val="en-GB"/>
              </w:rPr>
              <w:t> is absent or set to 0 or 1,</w:t>
            </w:r>
          </w:p>
          <w:p w14:paraId="38BD1645" w14:textId="19FDA1DB" w:rsidR="000546EA" w:rsidRPr="000546EA" w:rsidRDefault="000546EA" w:rsidP="007E038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0" w:after="0"/>
            </w:pPr>
            <w:r w:rsidRPr="000546EA">
              <w:rPr>
                <w:lang w:val="en-GB"/>
              </w:rPr>
              <w:t>K = </w:t>
            </w:r>
            <w:r w:rsidRPr="000546EA">
              <w:t xml:space="preserve"> </w:t>
            </w:r>
            <m:oMath>
              <m:r>
                <w:rPr>
                  <w:rFonts w:ascii="Cambria Math" w:hAnsi="Cambria Math"/>
                </w:rPr>
                <m:t>subgroupsNumPerPO</m:t>
              </m:r>
            </m:oMath>
            <w:r w:rsidRPr="000546EA">
              <w:rPr>
                <w:lang w:val="en-GB"/>
              </w:rPr>
              <w:t>, if </w:t>
            </w:r>
            <m:oMath>
              <m:r>
                <w:rPr>
                  <w:rFonts w:ascii="Cambria Math" w:hAnsi="Cambria Math"/>
                </w:rPr>
                <m:t>2≤subgroupsNumPerPO≤8</m:t>
              </m:r>
            </m:oMath>
            <w:r w:rsidRPr="000546EA">
              <w:rPr>
                <w:lang w:val="en-GB"/>
              </w:rPr>
              <w:t xml:space="preserve"> is configured.</w:t>
            </w:r>
          </w:p>
          <w:p w14:paraId="490C36B3" w14:textId="77777777" w:rsidR="000546EA" w:rsidRPr="000546EA" w:rsidRDefault="000546EA" w:rsidP="007E038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0" w:after="0"/>
            </w:pPr>
            <w:r w:rsidRPr="000546EA">
              <w:rPr>
                <w:lang w:val="en-GB"/>
              </w:rPr>
              <w:t>UE identifies its paging indication bit as follows:</w:t>
            </w:r>
          </w:p>
          <w:p w14:paraId="749B3E80" w14:textId="518DA3B6" w:rsidR="000546EA" w:rsidRPr="000546EA" w:rsidRDefault="000546EA" w:rsidP="007E0389">
            <w:pPr>
              <w:numPr>
                <w:ilvl w:val="2"/>
                <w:numId w:val="11"/>
              </w:numPr>
              <w:tabs>
                <w:tab w:val="clear" w:pos="2160"/>
              </w:tabs>
              <w:spacing w:before="0" w:after="0"/>
            </w:pPr>
            <w:r w:rsidRPr="000546EA">
              <w:rPr>
                <w:lang w:val="en-GB"/>
              </w:rPr>
              <w:t>Let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PO</m:t>
                  </m:r>
                </m:sub>
              </m:sSub>
            </m:oMath>
            <w:r w:rsidRPr="000546EA">
              <w:rPr>
                <w:lang w:val="en-GB"/>
              </w:rPr>
              <w:t> denote the relative PO index, with starting value of 0, among the POs associated with the PEI</w:t>
            </w:r>
          </w:p>
          <w:p w14:paraId="02B9ADAA" w14:textId="6BA1C765" w:rsidR="000546EA" w:rsidRPr="000546EA" w:rsidRDefault="00103881" w:rsidP="007E0389">
            <w:pPr>
              <w:numPr>
                <w:ilvl w:val="3"/>
                <w:numId w:val="11"/>
              </w:numPr>
              <w:tabs>
                <w:tab w:val="clear" w:pos="2880"/>
              </w:tabs>
              <w:spacing w:before="0"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PO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UE_ID mod</m:t>
                      </m:r>
                      <m:r>
                        <w:rPr>
                          <w:rFonts w:ascii="Cambria Math" w:hAnsi="Cambria Math"/>
                        </w:rPr>
                        <m:t> N</m:t>
                      </m:r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+i_s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 POnumPerPEI</m:t>
              </m:r>
            </m:oMath>
            <w:r w:rsidR="000546EA" w:rsidRPr="000546EA">
              <w:rPr>
                <w:lang w:val="en-GB"/>
              </w:rPr>
              <w:t>, where </w:t>
            </w:r>
            <w:r w:rsidR="000546EA" w:rsidRPr="000546EA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UE_ID</m:t>
              </m:r>
            </m:oMath>
            <w:r w:rsidR="000546EA" w:rsidRPr="000546EA">
              <w:rPr>
                <w:lang w:val="en-GB"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="000546EA" w:rsidRPr="000546EA">
              <w:rPr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 </m:t>
              </m:r>
            </m:oMath>
            <w:r w:rsidR="000546EA" w:rsidRPr="000546EA">
              <w:rPr>
                <w:lang w:val="en-GB"/>
              </w:rPr>
              <w:t xml:space="preserve">and </w:t>
            </w:r>
            <m:oMath>
              <m:r>
                <w:rPr>
                  <w:rFonts w:ascii="Cambria Math" w:hAnsi="Cambria Math"/>
                </w:rPr>
                <m:t>i_s </m:t>
              </m:r>
            </m:oMath>
            <w:r w:rsidR="000546EA" w:rsidRPr="000546EA">
              <w:rPr>
                <w:lang w:val="en-GB"/>
              </w:rPr>
              <w:t>are as defined in clause 7 of TS 38.304</w:t>
            </w:r>
          </w:p>
          <w:p w14:paraId="2847FB4C" w14:textId="3D66105E" w:rsidR="000546EA" w:rsidRPr="000546EA" w:rsidRDefault="00103881" w:rsidP="007E0389">
            <w:pPr>
              <w:numPr>
                <w:ilvl w:val="2"/>
                <w:numId w:val="11"/>
              </w:numPr>
              <w:tabs>
                <w:tab w:val="clear" w:pos="2160"/>
              </w:tabs>
              <w:spacing w:before="0"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SG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="000546EA" w:rsidRPr="000546EA">
              <w:rPr>
                <w:lang w:val="en-GB"/>
              </w:rPr>
              <w:t> when K = 1 and UE is not provided a subgroup index</w:t>
            </w:r>
          </w:p>
          <w:p w14:paraId="6C80505A" w14:textId="59638FE8" w:rsidR="000546EA" w:rsidRPr="000546EA" w:rsidRDefault="000546EA" w:rsidP="007E0389">
            <w:pPr>
              <w:numPr>
                <w:ilvl w:val="2"/>
                <w:numId w:val="11"/>
              </w:numPr>
              <w:tabs>
                <w:tab w:val="clear" w:pos="2160"/>
              </w:tabs>
              <w:spacing w:before="0" w:after="0"/>
            </w:pPr>
            <m:oMath>
              <m:r>
                <w:rPr>
                  <w:rFonts w:ascii="Cambria Math" w:hAnsi="Cambria Math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SG</m:t>
                  </m:r>
                </m:sub>
              </m:sSub>
              <m:r>
                <w:rPr>
                  <w:rFonts w:ascii="Cambria Math" w:hAnsi="Cambria Math"/>
                </w:rPr>
                <m:t>≤K</m:t>
              </m:r>
            </m:oMath>
            <w:r w:rsidRPr="000546EA">
              <w:rPr>
                <w:lang w:val="en-GB"/>
              </w:rPr>
              <w:t> when UE is provided a subgroup index</w:t>
            </w:r>
          </w:p>
          <w:p w14:paraId="119770F4" w14:textId="000A70F5" w:rsidR="000546EA" w:rsidRPr="000546EA" w:rsidRDefault="000546EA" w:rsidP="007E0389">
            <w:pPr>
              <w:numPr>
                <w:ilvl w:val="2"/>
                <w:numId w:val="11"/>
              </w:numPr>
              <w:tabs>
                <w:tab w:val="clear" w:pos="2160"/>
              </w:tabs>
              <w:spacing w:before="0" w:after="0"/>
            </w:pPr>
            <w:r w:rsidRPr="000546EA">
              <w:rPr>
                <w:lang w:val="en-GB"/>
              </w:rPr>
              <w:t xml:space="preserve">UE checks the corresponding paging indication from 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PO</m:t>
                  </m:r>
                </m:sub>
              </m:sSub>
              <m:r>
                <w:rPr>
                  <w:rFonts w:ascii="Cambria Math" w:hAnsi="Cambria Math"/>
                </w:rPr>
                <m:t>×K+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SG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0546EA">
              <w:rPr>
                <w:lang w:val="en-GB"/>
              </w:rPr>
              <w:t>-th bit of the paging indication field where the starting bit index is 0</w:t>
            </w:r>
          </w:p>
          <w:p w14:paraId="79D4F59D" w14:textId="77777777" w:rsidR="000546EA" w:rsidRPr="000546EA" w:rsidRDefault="000546EA" w:rsidP="007E0389">
            <w:pPr>
              <w:numPr>
                <w:ilvl w:val="0"/>
                <w:numId w:val="11"/>
              </w:numPr>
              <w:tabs>
                <w:tab w:val="left" w:pos="720"/>
              </w:tabs>
              <w:spacing w:before="0" w:after="0"/>
            </w:pPr>
            <w:r w:rsidRPr="000546EA">
              <w:rPr>
                <w:lang w:val="en-GB"/>
              </w:rPr>
              <w:t>If the corresponding paging indication value is set to ‘1’, it indicates the UE to monitor the PO</w:t>
            </w:r>
          </w:p>
          <w:p w14:paraId="4DE1D4A1" w14:textId="79DF71FB" w:rsidR="007E6B90" w:rsidRPr="00D8704D" w:rsidRDefault="000546EA" w:rsidP="000420A8">
            <w:pPr>
              <w:spacing w:before="0" w:after="0"/>
            </w:pPr>
            <w:r w:rsidRPr="000546EA">
              <w:rPr>
                <w:lang w:val="en-GB"/>
              </w:rPr>
              <w:t>If the corresponding paging indication value is set to ‘0’, it indicates the UE is not required to monitor the PO</w:t>
            </w:r>
          </w:p>
        </w:tc>
      </w:tr>
    </w:tbl>
    <w:p w14:paraId="4E1B3A0D" w14:textId="6EFF2D47" w:rsidR="007E6B90" w:rsidRDefault="007E6B90" w:rsidP="007E6B90">
      <w:pPr>
        <w:rPr>
          <w:lang w:val="en-GB"/>
        </w:rPr>
      </w:pPr>
    </w:p>
    <w:p w14:paraId="4E78EE03" w14:textId="7E8999E3" w:rsidR="00A549D9" w:rsidRDefault="0019238F" w:rsidP="007E6B90">
      <w:pPr>
        <w:rPr>
          <w:lang w:val="en-GB"/>
        </w:rPr>
      </w:pPr>
      <w:r>
        <w:rPr>
          <w:lang w:val="en-GB"/>
        </w:rPr>
        <w:t>RAN1 #107-</w:t>
      </w:r>
      <w:r w:rsidR="00F76A3F">
        <w:rPr>
          <w:lang w:val="en-GB"/>
        </w:rPr>
        <w:t>bis-</w:t>
      </w:r>
      <w:r>
        <w:rPr>
          <w:lang w:val="en-GB"/>
        </w:rPr>
        <w:t>e, the following agreement</w:t>
      </w:r>
      <w:r w:rsidR="00577B87">
        <w:rPr>
          <w:lang w:val="en-GB"/>
        </w:rPr>
        <w:t>s</w:t>
      </w:r>
      <w:r>
        <w:rPr>
          <w:lang w:val="en-GB"/>
        </w:rPr>
        <w:t xml:space="preserve"> </w:t>
      </w:r>
      <w:r w:rsidR="00577B87">
        <w:rPr>
          <w:lang w:val="en-GB"/>
        </w:rPr>
        <w:t xml:space="preserve">were </w:t>
      </w:r>
      <w:r>
        <w:rPr>
          <w:lang w:val="en-GB"/>
        </w:rPr>
        <w:t xml:space="preserve">made </w:t>
      </w:r>
      <w:r w:rsidR="00B539EB">
        <w:rPr>
          <w:lang w:val="en-GB"/>
        </w:rPr>
        <w:t xml:space="preserve">further </w:t>
      </w:r>
      <w:r w:rsidR="002C50B5">
        <w:rPr>
          <w:lang w:val="en-GB"/>
        </w:rPr>
        <w:t xml:space="preserve">for the </w:t>
      </w:r>
      <w:r w:rsidR="00577B87">
        <w:rPr>
          <w:lang w:val="en-GB"/>
        </w:rPr>
        <w:t xml:space="preserve">association between </w:t>
      </w:r>
      <w:r w:rsidR="00E52A95">
        <w:rPr>
          <w:lang w:val="en-GB"/>
        </w:rPr>
        <w:t xml:space="preserve">the </w:t>
      </w:r>
      <w:r w:rsidR="00577B87">
        <w:rPr>
          <w:lang w:val="en-GB"/>
        </w:rPr>
        <w:t>PEI</w:t>
      </w:r>
      <w:r w:rsidR="00341F6C">
        <w:rPr>
          <w:lang w:val="en-GB"/>
        </w:rPr>
        <w:t>-O</w:t>
      </w:r>
      <w:r w:rsidR="00577B87">
        <w:rPr>
          <w:lang w:val="en-GB"/>
        </w:rPr>
        <w:t xml:space="preserve"> and POs</w:t>
      </w:r>
      <w:r w:rsidR="00574598">
        <w:rPr>
          <w:lang w:val="en-GB"/>
        </w:rPr>
        <w:t xml:space="preserve"> </w:t>
      </w:r>
      <w:r w:rsidR="00574598">
        <w:rPr>
          <w:lang w:val="en-GB"/>
        </w:rPr>
        <w:fldChar w:fldCharType="begin"/>
      </w:r>
      <w:r w:rsidR="00574598">
        <w:rPr>
          <w:lang w:val="en-GB"/>
        </w:rPr>
        <w:instrText xml:space="preserve"> REF _Ref92697541 \r \h </w:instrText>
      </w:r>
      <w:r w:rsidR="00574598">
        <w:rPr>
          <w:lang w:val="en-GB"/>
        </w:rPr>
      </w:r>
      <w:r w:rsidR="00574598">
        <w:rPr>
          <w:lang w:val="en-GB"/>
        </w:rPr>
        <w:fldChar w:fldCharType="separate"/>
      </w:r>
      <w:r w:rsidR="00574598">
        <w:rPr>
          <w:lang w:val="en-GB"/>
        </w:rPr>
        <w:t>[4]</w:t>
      </w:r>
      <w:r w:rsidR="00574598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549D9" w:rsidRPr="005B13DF" w14:paraId="07C4774D" w14:textId="77777777" w:rsidTr="00A549D9">
        <w:tc>
          <w:tcPr>
            <w:tcW w:w="9962" w:type="dxa"/>
          </w:tcPr>
          <w:p w14:paraId="46F588CD" w14:textId="77777777" w:rsidR="008E275B" w:rsidRPr="006246CE" w:rsidRDefault="008E275B" w:rsidP="006B00BC">
            <w:pPr>
              <w:spacing w:before="0" w:after="0"/>
              <w:rPr>
                <w:highlight w:val="green"/>
                <w:lang w:eastAsia="zh-CN"/>
              </w:rPr>
            </w:pPr>
            <w:r w:rsidRPr="006246CE">
              <w:rPr>
                <w:highlight w:val="green"/>
              </w:rPr>
              <w:t>Agreement</w:t>
            </w:r>
          </w:p>
          <w:p w14:paraId="548DF930" w14:textId="77777777" w:rsidR="008E275B" w:rsidRPr="006246CE" w:rsidRDefault="008E275B" w:rsidP="006B00BC">
            <w:pPr>
              <w:spacing w:before="0" w:after="0"/>
            </w:pPr>
            <w:r w:rsidRPr="006246CE">
              <w:t xml:space="preserve">For whether and how to accommodate PEI-O location determination for the case </w:t>
            </w:r>
            <w:r w:rsidRPr="006246CE">
              <w:rPr>
                <w:i/>
                <w:iCs/>
              </w:rPr>
              <w:t>POnumPerPEI</w:t>
            </w:r>
            <w:r w:rsidRPr="006246CE">
              <w:t xml:space="preserve"> is smaller than </w:t>
            </w:r>
            <w:r w:rsidRPr="006246CE">
              <w:rPr>
                <w:i/>
                <w:iCs/>
              </w:rPr>
              <w:t>Ns</w:t>
            </w:r>
            <w:r w:rsidRPr="006246CE">
              <w:t>, decide one of the following alternatives</w:t>
            </w:r>
          </w:p>
          <w:p w14:paraId="659D82AC" w14:textId="2E8587A8" w:rsidR="008E275B" w:rsidRPr="006246CE" w:rsidRDefault="008E275B" w:rsidP="007E0389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eastAsia="zh-TW"/>
              </w:rPr>
            </w:pPr>
            <w:r w:rsidRPr="006246CE">
              <w:t xml:space="preserve">Alt-2: It is supported, and </w:t>
            </w:r>
            <w:r w:rsidRPr="006246CE">
              <w:rPr>
                <w:lang w:eastAsia="zh-TW"/>
              </w:rPr>
              <w:t>UE applies the single</w:t>
            </w:r>
            <w:r w:rsidRPr="006246CE">
              <w:t xml:space="preserve"> value in </w:t>
            </w:r>
            <w:r w:rsidRPr="006246CE">
              <w:rPr>
                <w:i/>
                <w:iCs/>
              </w:rPr>
              <w:t>PEI-F_offset</w:t>
            </w:r>
            <w:r w:rsidRPr="006246CE">
              <w:t xml:space="preserve"> for the frame-level offset and </w:t>
            </w:r>
            <w:r w:rsidRPr="006246CE">
              <w:rPr>
                <w:lang w:eastAsia="zh-TW"/>
              </w:rPr>
              <w:t xml:space="preserve">the </w:t>
            </w:r>
            <m:oMath>
              <m:r>
                <w:rPr>
                  <w:rFonts w:ascii="Cambria Math" w:hAnsi="Cambria Math"/>
                </w:rPr>
                <m:t>(floor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lit/>
                    </m:rPr>
                    <w:rPr>
                      <w:rFonts w:ascii="Cambria Math" w:hAnsi="Cambria Math"/>
                    </w:rPr>
                    <m:t>/</m:t>
                  </m:r>
                  <m:r>
                    <m:rPr>
                      <m:nor/>
                    </m:rPr>
                    <w:rPr>
                      <w:i/>
                      <w:iCs/>
                    </w:rPr>
                    <m:t>POnumPerPEI</m:t>
                  </m:r>
                </m:e>
              </m:d>
              <m:r>
                <w:rPr>
                  <w:rFonts w:ascii="Cambria Math" w:hAnsi="Cambria Math"/>
                </w:rPr>
                <m:t xml:space="preserve">+1) </m:t>
              </m:r>
            </m:oMath>
            <w:r w:rsidRPr="006246CE">
              <w:t xml:space="preserve">-th value out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lit/>
                    </m:rPr>
                    <w:rPr>
                      <w:rFonts w:ascii="Cambria Math" w:hAnsi="Cambria Math"/>
                    </w:rPr>
                    <m:t>/</m:t>
                  </m:r>
                  <m:r>
                    <m:rPr>
                      <m:nor/>
                    </m:rPr>
                    <w:rPr>
                      <w:i/>
                      <w:iCs/>
                    </w:rPr>
                    <m:t>POnumPerPEI</m:t>
                  </m:r>
                </m:e>
              </m:d>
            </m:oMath>
            <w:r w:rsidRPr="006246CE">
              <w:rPr>
                <w:lang w:eastAsia="zh-TW"/>
              </w:rPr>
              <w:t xml:space="preserve"> </w:t>
            </w:r>
            <w:r w:rsidRPr="006246CE">
              <w:t xml:space="preserve">configured values in </w:t>
            </w:r>
            <w:r w:rsidRPr="006246CE">
              <w:rPr>
                <w:i/>
                <w:iCs/>
              </w:rPr>
              <w:t xml:space="preserve">firstPDCCH-MonitoringOccasionOfPEI-O </w:t>
            </w:r>
            <w:r w:rsidRPr="006246CE">
              <w:t>for the symbol-level offset</w:t>
            </w:r>
          </w:p>
          <w:p w14:paraId="558201DE" w14:textId="4E07D13F" w:rsidR="008E275B" w:rsidRPr="006246CE" w:rsidRDefault="008E275B" w:rsidP="006B00BC">
            <w:pPr>
              <w:spacing w:before="0" w:after="0"/>
              <w:ind w:left="360"/>
              <w:rPr>
                <w:highlight w:val="green"/>
                <w:lang w:eastAsia="zh-TW"/>
              </w:rPr>
            </w:pPr>
            <w:r w:rsidRPr="006246CE">
              <w:rPr>
                <w:rFonts w:eastAsia="DengXian"/>
                <w:lang w:eastAsia="zh-CN"/>
              </w:rPr>
              <w:t xml:space="preserve">Note: The number of PO mapping to one PEI should be multiple of </w:t>
            </w:r>
            <w:r w:rsidRPr="006246CE">
              <w:rPr>
                <w:rFonts w:eastAsia="DengXian"/>
                <w:i/>
                <w:iCs/>
                <w:lang w:eastAsia="zh-CN"/>
              </w:rPr>
              <w:t xml:space="preserve">Ns when </w:t>
            </w:r>
            <w:r w:rsidRPr="006246CE">
              <w:rPr>
                <w:i/>
                <w:iCs/>
              </w:rPr>
              <w:t>POnumPerPEI</w:t>
            </w:r>
            <w:r w:rsidRPr="006246CE">
              <w:t xml:space="preserve"> is larger than </w:t>
            </w:r>
            <w:r w:rsidRPr="006246CE">
              <w:rPr>
                <w:i/>
                <w:iCs/>
              </w:rPr>
              <w:t>Ns</w:t>
            </w:r>
          </w:p>
          <w:p w14:paraId="17217F1F" w14:textId="10DEFC4E" w:rsidR="00A549D9" w:rsidRPr="006246CE" w:rsidRDefault="00A549D9" w:rsidP="008D3A1B">
            <w:pPr>
              <w:spacing w:before="0" w:after="0"/>
              <w:rPr>
                <w:highlight w:val="green"/>
                <w:lang w:eastAsia="zh-TW"/>
              </w:rPr>
            </w:pPr>
            <w:r w:rsidRPr="006246CE">
              <w:rPr>
                <w:highlight w:val="green"/>
                <w:lang w:eastAsia="zh-TW"/>
              </w:rPr>
              <w:t>Agreement</w:t>
            </w:r>
          </w:p>
          <w:p w14:paraId="7B1679F0" w14:textId="77777777" w:rsidR="00A549D9" w:rsidRPr="006246CE" w:rsidRDefault="00A549D9" w:rsidP="008D3A1B">
            <w:pPr>
              <w:spacing w:before="0" w:after="0"/>
              <w:rPr>
                <w:rFonts w:eastAsia="PMingLiU"/>
                <w:lang w:eastAsia="zh-TW"/>
              </w:rPr>
            </w:pPr>
            <w:r w:rsidRPr="006246CE">
              <w:rPr>
                <w:lang w:eastAsia="zh-TW"/>
              </w:rPr>
              <w:t>If one PEI-O is associated with POs of 2 PFs,</w:t>
            </w:r>
          </w:p>
          <w:p w14:paraId="2850D670" w14:textId="77777777" w:rsidR="00A549D9" w:rsidRPr="006246CE" w:rsidRDefault="00A549D9" w:rsidP="007E0389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eastAsia="zh-TW"/>
              </w:rPr>
            </w:pPr>
            <w:r w:rsidRPr="006246CE">
              <w:rPr>
                <w:lang w:eastAsia="zh-TW"/>
              </w:rPr>
              <w:t>The two PFs are consecutive PFs configured in SIB</w:t>
            </w:r>
          </w:p>
          <w:p w14:paraId="403F500B" w14:textId="77777777" w:rsidR="00A549D9" w:rsidRPr="006246CE" w:rsidRDefault="00A549D9" w:rsidP="007E0389">
            <w:pPr>
              <w:numPr>
                <w:ilvl w:val="1"/>
                <w:numId w:val="26"/>
              </w:numPr>
              <w:tabs>
                <w:tab w:val="clear" w:pos="1740"/>
              </w:tabs>
              <w:overflowPunct/>
              <w:autoSpaceDE/>
              <w:autoSpaceDN/>
              <w:adjustRightInd/>
              <w:spacing w:before="0" w:after="0"/>
              <w:ind w:leftChars="213" w:left="786" w:hanging="360"/>
              <w:textAlignment w:val="auto"/>
              <w:rPr>
                <w:lang w:eastAsia="zh-TW"/>
              </w:rPr>
            </w:pPr>
            <w:r w:rsidRPr="006246CE">
              <w:rPr>
                <w:lang w:eastAsia="zh-TW"/>
              </w:rPr>
              <w:t>FFS: two PFs are consecutive PFs within the same paging cycle</w:t>
            </w:r>
          </w:p>
          <w:p w14:paraId="13ED0AD0" w14:textId="6FCB6A64" w:rsidR="00A549D9" w:rsidRPr="005B13DF" w:rsidRDefault="00A549D9" w:rsidP="007E0389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/>
              <w:textAlignment w:val="auto"/>
            </w:pPr>
            <w:r w:rsidRPr="006246CE">
              <w:rPr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⋅</m:t>
              </m:r>
              <m:r>
                <w:rPr>
                  <w:rFonts w:ascii="Cambria Math" w:hAnsi="Cambria Math"/>
                  <w:lang w:eastAsia="zh-TW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/</m:t>
              </m:r>
              <m:r>
                <w:rPr>
                  <w:rFonts w:ascii="Cambria Math" w:hAnsi="Cambria Math"/>
                  <w:lang w:eastAsia="zh-TW"/>
                </w:rPr>
                <m:t>N</m:t>
              </m:r>
            </m:oMath>
          </w:p>
        </w:tc>
      </w:tr>
    </w:tbl>
    <w:p w14:paraId="74797212" w14:textId="493823E0" w:rsidR="00A549D9" w:rsidRDefault="00A549D9" w:rsidP="007E6B90">
      <w:pPr>
        <w:rPr>
          <w:lang w:val="en-GB"/>
        </w:rPr>
      </w:pPr>
    </w:p>
    <w:p w14:paraId="09C5266A" w14:textId="2BA91DD0" w:rsidR="00533548" w:rsidRDefault="002C0B9C" w:rsidP="007E6B90">
      <w:pPr>
        <w:rPr>
          <w:lang w:val="en-GB"/>
        </w:rPr>
      </w:pPr>
      <w:r>
        <w:rPr>
          <w:lang w:val="en-GB"/>
        </w:rPr>
        <w:t>For the</w:t>
      </w:r>
      <w:r w:rsidR="00533548">
        <w:rPr>
          <w:lang w:val="en-GB"/>
        </w:rPr>
        <w:t xml:space="preserve"> remaining</w:t>
      </w:r>
      <w:r w:rsidR="00BF33AD">
        <w:rPr>
          <w:lang w:val="en-GB"/>
        </w:rPr>
        <w:t xml:space="preserve"> FFS</w:t>
      </w:r>
      <w:r w:rsidR="008768E8">
        <w:rPr>
          <w:lang w:val="en-GB"/>
        </w:rPr>
        <w:t xml:space="preserve"> in the second agreement above</w:t>
      </w:r>
      <w:r>
        <w:rPr>
          <w:lang w:val="en-GB"/>
        </w:rPr>
        <w:t>,</w:t>
      </w:r>
      <w:r w:rsidR="00EB3157">
        <w:rPr>
          <w:lang w:val="en-GB"/>
        </w:rPr>
        <w:t xml:space="preserve"> </w:t>
      </w:r>
      <w:r>
        <w:rPr>
          <w:lang w:val="en-GB"/>
        </w:rPr>
        <w:t>o</w:t>
      </w:r>
      <w:r w:rsidR="00FA0075">
        <w:rPr>
          <w:lang w:val="en-GB"/>
        </w:rPr>
        <w:t xml:space="preserve">ur view is the two PFs </w:t>
      </w:r>
      <w:r w:rsidR="00FA0075" w:rsidRPr="00EB3157">
        <w:rPr>
          <w:lang w:val="en-GB"/>
        </w:rPr>
        <w:t>associated</w:t>
      </w:r>
      <w:r w:rsidR="003744D8">
        <w:rPr>
          <w:lang w:val="en-GB"/>
        </w:rPr>
        <w:t xml:space="preserve"> with a PEI-O</w:t>
      </w:r>
      <w:r w:rsidR="00FA0075" w:rsidRPr="00EB3157">
        <w:rPr>
          <w:lang w:val="en-GB"/>
        </w:rPr>
        <w:t xml:space="preserve"> should be within the same paging cycle</w:t>
      </w:r>
      <w:r w:rsidR="00FF5ABF">
        <w:rPr>
          <w:lang w:val="en-GB"/>
        </w:rPr>
        <w:t>. Otherwise, the example formula</w:t>
      </w:r>
      <w:r w:rsidR="00032373">
        <w:rPr>
          <w:lang w:val="en-GB"/>
        </w:rPr>
        <w:t>:</w:t>
      </w:r>
      <w:r w:rsidR="00FF5ABF">
        <w:rPr>
          <w:lang w:val="en-GB"/>
        </w:rPr>
        <w:t xml:space="preserve"> </w:t>
      </w:r>
      <w:r w:rsidR="00FF5ABF" w:rsidRPr="00FF5ABF">
        <w:rPr>
          <w:lang w:val="en-GB"/>
        </w:rPr>
        <w:t xml:space="preserve">(SFN of UE’s PF) - </w:t>
      </w:r>
      <m:oMath>
        <m:d>
          <m:dPr>
            <m:begChr m:val="⌊"/>
            <m:endChr m:val="⌋"/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PO</m:t>
                </m:r>
              </m:sub>
            </m:sSub>
            <m:r>
              <m:rPr>
                <m:lit/>
                <m:sty m:val="p"/>
              </m:rPr>
              <w:rPr>
                <w:rFonts w:ascii="Cambria Math" w:hAnsi="Cambria Math"/>
                <w:lang w:val="en-GB"/>
              </w:rPr>
              <m:t>/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GB"/>
          </w:rPr>
          <m:t>⋅</m:t>
        </m:r>
        <m:r>
          <w:rPr>
            <w:rFonts w:ascii="Cambria Math" w:hAnsi="Cambria Math"/>
            <w:lang w:val="en-GB"/>
          </w:rPr>
          <m:t>T</m:t>
        </m:r>
        <m:r>
          <m:rPr>
            <m:sty m:val="p"/>
          </m:rPr>
          <w:rPr>
            <w:rFonts w:ascii="Cambria Math" w:hAnsi="Cambria Math"/>
            <w:lang w:val="en-GB"/>
          </w:rPr>
          <m:t>/</m:t>
        </m:r>
        <m:r>
          <w:rPr>
            <w:rFonts w:ascii="Cambria Math" w:hAnsi="Cambria Math"/>
            <w:lang w:val="en-GB"/>
          </w:rPr>
          <m:t>N</m:t>
        </m:r>
      </m:oMath>
      <w:r w:rsidR="00FF5ABF" w:rsidRPr="00FF5ABF">
        <w:rPr>
          <w:lang w:val="en-GB"/>
        </w:rPr>
        <w:t xml:space="preserve"> will be problematic. </w:t>
      </w:r>
    </w:p>
    <w:p w14:paraId="61BC616D" w14:textId="66F25563" w:rsidR="00FA611C" w:rsidRDefault="00454C97" w:rsidP="00FA611C">
      <w:pPr>
        <w:rPr>
          <w:lang w:val="en-GB"/>
        </w:rPr>
      </w:pPr>
      <w:r>
        <w:rPr>
          <w:lang w:val="en-GB"/>
        </w:rPr>
        <w:t>A</w:t>
      </w:r>
      <w:r w:rsidR="00F25F8B">
        <w:rPr>
          <w:lang w:val="en-GB"/>
        </w:rPr>
        <w:t>ccording to</w:t>
      </w:r>
      <w:r w:rsidR="00E63F0A">
        <w:rPr>
          <w:lang w:val="en-GB"/>
        </w:rPr>
        <w:t xml:space="preserve"> the agreement</w:t>
      </w:r>
      <w:r w:rsidR="00F25F8B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i</m:t>
            </m:r>
          </m:e>
          <m:sub>
            <m:r>
              <w:rPr>
                <w:rFonts w:ascii="Cambria Math" w:hAnsi="Cambria Math"/>
                <w:lang w:val="en-GB"/>
              </w:rPr>
              <m:t>PO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=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UE_ID mod </m:t>
                </m:r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GB"/>
              </w:rPr>
              <m:t>×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+</m:t>
            </m:r>
            <m:r>
              <w:rPr>
                <w:rFonts w:ascii="Cambria Math" w:hAnsi="Cambria Math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GB"/>
              </w:rPr>
              <m:t>_</m:t>
            </m:r>
            <m:r>
              <w:rPr>
                <w:rFonts w:ascii="Cambria Math" w:hAnsi="Cambria Math"/>
                <w:lang w:val="en-GB"/>
              </w:rPr>
              <m:t>s</m:t>
            </m:r>
          </m:e>
        </m:d>
        <m:r>
          <m:rPr>
            <m:sty m:val="p"/>
          </m:rPr>
          <w:rPr>
            <w:rFonts w:ascii="Cambria Math" w:hAnsi="Cambria Math"/>
            <w:lang w:val="en-GB"/>
          </w:rPr>
          <m:t>mod </m:t>
        </m:r>
        <m:r>
          <w:rPr>
            <w:rFonts w:ascii="Cambria Math" w:hAnsi="Cambria Math"/>
            <w:lang w:val="en-GB"/>
          </w:rPr>
          <m:t>POnumPerPEI</m:t>
        </m:r>
      </m:oMath>
      <w:r w:rsidR="00F25F8B" w:rsidRPr="00B23B41">
        <w:rPr>
          <w:lang w:val="en-GB"/>
        </w:rPr>
        <w:t xml:space="preserve">, </w:t>
      </w:r>
      <m:oMath>
        <m:d>
          <m:dPr>
            <m:begChr m:val="⌊"/>
            <m:endChr m:val="⌋"/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PO</m:t>
                </m:r>
              </m:sub>
            </m:sSub>
            <m:r>
              <m:rPr>
                <m:lit/>
                <m:sty m:val="p"/>
              </m:rPr>
              <w:rPr>
                <w:rFonts w:ascii="Cambria Math" w:hAnsi="Cambria Math"/>
                <w:lang w:val="en-GB"/>
              </w:rPr>
              <m:t>/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</m:e>
        </m:d>
      </m:oMath>
      <w:r w:rsidR="003D7EB0" w:rsidRPr="00B23B41">
        <w:rPr>
          <w:lang w:val="en-GB"/>
        </w:rPr>
        <w:t xml:space="preserve"> </w:t>
      </w:r>
      <w:r w:rsidR="00F25F8B" w:rsidRPr="00B23B41">
        <w:rPr>
          <w:lang w:val="en-GB"/>
        </w:rPr>
        <w:t xml:space="preserve">is </w:t>
      </w:r>
      <w:r w:rsidR="007C4E91" w:rsidRPr="00B23B41">
        <w:rPr>
          <w:lang w:val="en-GB"/>
        </w:rPr>
        <w:t>0 when the UE’s PO is within a PF with even index</w:t>
      </w:r>
      <w:r w:rsidR="004D7F49">
        <w:rPr>
          <w:lang w:val="en-GB"/>
        </w:rPr>
        <w:t xml:space="preserve"> (i.e.,</w:t>
      </w:r>
      <w:r w:rsidR="004D7F49" w:rsidRPr="004D7F49">
        <w:rPr>
          <w:rFonts w:ascii="Cambria Math" w:hAnsi="Cambria Math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GB"/>
          </w:rPr>
          <m:t>UE_ID mod </m:t>
        </m:r>
        <m:r>
          <w:rPr>
            <w:rFonts w:ascii="Cambria Math" w:hAnsi="Cambria Math"/>
            <w:lang w:val="en-GB"/>
          </w:rPr>
          <m:t>N</m:t>
        </m:r>
      </m:oMath>
      <w:r w:rsidR="004D7F49">
        <w:rPr>
          <w:rFonts w:ascii="Cambria Math" w:hAnsi="Cambria Math"/>
          <w:iCs/>
          <w:lang w:val="en-GB"/>
        </w:rPr>
        <w:t xml:space="preserve"> is even</w:t>
      </w:r>
      <w:r w:rsidR="004D7F49">
        <w:rPr>
          <w:lang w:val="en-GB"/>
        </w:rPr>
        <w:t>)</w:t>
      </w:r>
      <w:r w:rsidR="007C4E91" w:rsidRPr="00B23B41">
        <w:rPr>
          <w:lang w:val="en-GB"/>
        </w:rPr>
        <w:t xml:space="preserve"> </w:t>
      </w:r>
      <w:r w:rsidR="00CC4AD6">
        <w:rPr>
          <w:lang w:val="en-GB"/>
        </w:rPr>
        <w:t>across all PFs in</w:t>
      </w:r>
      <w:r w:rsidR="007C4E91" w:rsidRPr="00B23B41">
        <w:rPr>
          <w:lang w:val="en-GB"/>
        </w:rPr>
        <w:t xml:space="preserve"> the paging cycle, and </w:t>
      </w:r>
      <m:oMath>
        <m:d>
          <m:dPr>
            <m:begChr m:val="⌊"/>
            <m:endChr m:val="⌋"/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PO</m:t>
                </m:r>
              </m:sub>
            </m:sSub>
            <m:r>
              <m:rPr>
                <m:lit/>
                <m:sty m:val="p"/>
              </m:rPr>
              <w:rPr>
                <w:rFonts w:ascii="Cambria Math" w:hAnsi="Cambria Math"/>
                <w:lang w:val="en-GB"/>
              </w:rPr>
              <m:t>/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</m:e>
        </m:d>
      </m:oMath>
      <w:r w:rsidR="007C4E91" w:rsidRPr="00B23B41">
        <w:rPr>
          <w:lang w:val="en-GB"/>
        </w:rPr>
        <w:t xml:space="preserve"> is 1 when the UE’s PO is within a PF with odd index</w:t>
      </w:r>
      <w:r w:rsidR="00B069CC">
        <w:rPr>
          <w:lang w:val="en-GB"/>
        </w:rPr>
        <w:t xml:space="preserve"> (i.e.,</w:t>
      </w:r>
      <w:r w:rsidR="00B069CC" w:rsidRPr="004D7F49">
        <w:rPr>
          <w:rFonts w:ascii="Cambria Math" w:hAnsi="Cambria Math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GB"/>
          </w:rPr>
          <m:t>UE_ID mod </m:t>
        </m:r>
        <m:r>
          <w:rPr>
            <w:rFonts w:ascii="Cambria Math" w:hAnsi="Cambria Math"/>
            <w:lang w:val="en-GB"/>
          </w:rPr>
          <m:t>N</m:t>
        </m:r>
      </m:oMath>
      <w:r w:rsidR="00B069CC">
        <w:rPr>
          <w:rFonts w:ascii="Cambria Math" w:hAnsi="Cambria Math"/>
          <w:iCs/>
          <w:lang w:val="en-GB"/>
        </w:rPr>
        <w:t xml:space="preserve"> is odd</w:t>
      </w:r>
      <w:r w:rsidR="00B069CC">
        <w:rPr>
          <w:lang w:val="en-GB"/>
        </w:rPr>
        <w:t>)</w:t>
      </w:r>
      <w:r w:rsidR="00B069CC" w:rsidRPr="00B23B41">
        <w:rPr>
          <w:lang w:val="en-GB"/>
        </w:rPr>
        <w:t xml:space="preserve"> </w:t>
      </w:r>
      <w:r w:rsidR="00415CAA">
        <w:rPr>
          <w:lang w:val="en-GB"/>
        </w:rPr>
        <w:t>across all PFs</w:t>
      </w:r>
      <w:r w:rsidR="007C4E91" w:rsidRPr="00B23B41">
        <w:rPr>
          <w:lang w:val="en-GB"/>
        </w:rPr>
        <w:t xml:space="preserve"> in the paging cycle</w:t>
      </w:r>
      <w:r w:rsidR="004827DA" w:rsidRPr="00B23B41">
        <w:rPr>
          <w:lang w:val="en-GB"/>
        </w:rPr>
        <w:t xml:space="preserve"> </w:t>
      </w:r>
      <w:r w:rsidR="00634F0C">
        <w:rPr>
          <w:lang w:val="en-GB"/>
        </w:rPr>
        <w:t>when</w:t>
      </w:r>
      <w:r w:rsidR="004827DA" w:rsidRPr="00B23B41">
        <w:rPr>
          <w:lang w:val="en-GB"/>
        </w:rPr>
        <w:t xml:space="preserve"> the PFs within a PF </w:t>
      </w:r>
      <w:r w:rsidR="008A0209">
        <w:rPr>
          <w:lang w:val="en-GB"/>
        </w:rPr>
        <w:t>can be</w:t>
      </w:r>
      <w:r w:rsidR="004827DA" w:rsidRPr="00B23B41">
        <w:rPr>
          <w:lang w:val="en-GB"/>
        </w:rPr>
        <w:t xml:space="preserve"> indexed </w:t>
      </w:r>
      <w:r w:rsidR="008A0209">
        <w:rPr>
          <w:lang w:val="en-GB"/>
        </w:rPr>
        <w:t>by</w:t>
      </w:r>
      <w:r w:rsidR="004827DA" w:rsidRPr="00B23B41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(</m:t>
        </m:r>
        <m:r>
          <m:rPr>
            <m:sty m:val="p"/>
          </m:rPr>
          <w:rPr>
            <w:rFonts w:ascii="Cambria Math" w:hAnsi="Cambria Math"/>
            <w:lang w:val="en-GB"/>
          </w:rPr>
          <m:t>UE_ID mod </m:t>
        </m:r>
        <m:r>
          <w:rPr>
            <w:rFonts w:ascii="Cambria Math" w:hAnsi="Cambria Math"/>
            <w:lang w:val="en-GB"/>
          </w:rPr>
          <m:t>N</m:t>
        </m:r>
        <m:r>
          <w:rPr>
            <w:rFonts w:ascii="Cambria Math" w:hAnsi="Cambria Math"/>
            <w:lang w:val="en-GB"/>
          </w:rPr>
          <m:t>)</m:t>
        </m:r>
      </m:oMath>
      <w:r w:rsidR="00861ACC">
        <w:rPr>
          <w:lang w:val="en-GB"/>
        </w:rPr>
        <w:t xml:space="preserve"> =</w:t>
      </w:r>
      <w:r w:rsidR="00861ACC">
        <w:rPr>
          <w:rFonts w:ascii="Cambria Math" w:hAnsi="Cambria Math"/>
          <w:iCs/>
          <w:lang w:val="en-GB"/>
        </w:rPr>
        <w:t xml:space="preserve"> </w:t>
      </w:r>
      <w:r w:rsidR="004827DA" w:rsidRPr="00B23B41">
        <w:rPr>
          <w:lang w:val="en-GB"/>
        </w:rPr>
        <w:t xml:space="preserve">0, 1, </w:t>
      </w:r>
      <w:r w:rsidR="006B43A5" w:rsidRPr="00B23B41">
        <w:rPr>
          <w:lang w:val="en-GB"/>
        </w:rPr>
        <w:t xml:space="preserve">2, etc. The reason is </w:t>
      </w:r>
      <w:r w:rsidR="00F35E42">
        <w:rPr>
          <w:lang w:val="en-GB"/>
        </w:rPr>
        <w:t xml:space="preserve">as follows. </w:t>
      </w:r>
    </w:p>
    <w:p w14:paraId="06548F52" w14:textId="21C0CC72" w:rsidR="00FA611C" w:rsidRDefault="00FA611C" w:rsidP="00FA611C">
      <w:pPr>
        <w:rPr>
          <w:iCs/>
          <w:lang w:val="en-GB"/>
        </w:rPr>
      </w:pPr>
      <w:r>
        <w:rPr>
          <w:lang w:val="en-GB"/>
        </w:rPr>
        <w:t xml:space="preserve">First, from the </w:t>
      </w:r>
      <w:r w:rsidR="006763FE">
        <w:rPr>
          <w:lang w:val="en-GB"/>
        </w:rPr>
        <w:t xml:space="preserve">note of the </w:t>
      </w:r>
      <w:r w:rsidR="00923096">
        <w:rPr>
          <w:lang w:val="en-GB"/>
        </w:rPr>
        <w:t xml:space="preserve">first </w:t>
      </w:r>
      <w:r w:rsidR="006763FE">
        <w:rPr>
          <w:lang w:val="en-GB"/>
        </w:rPr>
        <w:t xml:space="preserve">agreement </w:t>
      </w:r>
      <w:r w:rsidR="00923096">
        <w:rPr>
          <w:lang w:val="en-GB"/>
        </w:rPr>
        <w:t xml:space="preserve">above </w:t>
      </w:r>
      <w:r>
        <w:rPr>
          <w:lang w:val="en-GB"/>
        </w:rPr>
        <w:t>“</w:t>
      </w:r>
      <w:r w:rsidRPr="00FA611C">
        <w:rPr>
          <w:lang w:val="en-GB"/>
        </w:rPr>
        <w:t xml:space="preserve">Note: The number of PO mapping to one PEI should be multiple </w:t>
      </w:r>
      <w:r w:rsidRPr="00FA611C">
        <w:rPr>
          <w:rFonts w:hint="eastAsia"/>
          <w:lang w:val="en-GB"/>
        </w:rPr>
        <w:t>o</w:t>
      </w:r>
      <w:r w:rsidRPr="00FA611C">
        <w:rPr>
          <w:lang w:val="en-GB"/>
        </w:rPr>
        <w:t xml:space="preserve">f </w:t>
      </w:r>
      <w:r w:rsidR="00923096" w:rsidRPr="006246CE">
        <w:rPr>
          <w:rFonts w:eastAsia="DengXian"/>
          <w:i/>
          <w:iCs/>
          <w:lang w:eastAsia="zh-CN"/>
        </w:rPr>
        <w:t xml:space="preserve">Ns </w:t>
      </w:r>
      <w:r w:rsidRPr="00FA611C">
        <w:rPr>
          <w:lang w:val="en-GB"/>
        </w:rPr>
        <w:t xml:space="preserve">when POnumPerPEI is larger than </w:t>
      </w:r>
      <w:r w:rsidR="00923096" w:rsidRPr="006246CE">
        <w:rPr>
          <w:rFonts w:eastAsia="DengXian"/>
          <w:i/>
          <w:iCs/>
          <w:lang w:eastAsia="zh-CN"/>
        </w:rPr>
        <w:t>Ns</w:t>
      </w:r>
      <w:r>
        <w:rPr>
          <w:lang w:val="en-GB"/>
        </w:rPr>
        <w:t xml:space="preserve">”, when two PFs are associated </w:t>
      </w:r>
      <w:r w:rsidR="006D48D6">
        <w:rPr>
          <w:lang w:val="en-GB"/>
        </w:rPr>
        <w:t xml:space="preserve">with </w:t>
      </w:r>
      <w:r w:rsidR="00647E60">
        <w:rPr>
          <w:lang w:val="en-GB"/>
        </w:rPr>
        <w:t>the</w:t>
      </w:r>
      <w:r w:rsidR="006D48D6">
        <w:rPr>
          <w:lang w:val="en-GB"/>
        </w:rPr>
        <w:t xml:space="preserve"> PEI</w:t>
      </w:r>
      <w:r w:rsidR="00647E60">
        <w:rPr>
          <w:lang w:val="en-GB"/>
        </w:rPr>
        <w:t>-O</w:t>
      </w:r>
      <w:r w:rsidR="006D48D6">
        <w:rPr>
          <w:lang w:val="en-GB"/>
        </w:rPr>
        <w:t xml:space="preserve">, </w:t>
      </w:r>
      <m:oMath>
        <m:r>
          <w:rPr>
            <w:rFonts w:ascii="Cambria Math" w:hAnsi="Cambria Math"/>
            <w:lang w:val="en-GB"/>
          </w:rPr>
          <m:t>POnumPerPEI</m:t>
        </m:r>
      </m:oMath>
      <w:r w:rsidR="006D48D6">
        <w:rPr>
          <w:iCs/>
          <w:lang w:val="en-GB"/>
        </w:rPr>
        <w:t xml:space="preserve"> is equal to </w:t>
      </w:r>
      <m:oMath>
        <m:r>
          <w:rPr>
            <w:rFonts w:ascii="Cambria Math" w:hAnsi="Cambria Math"/>
            <w:lang w:val="en-GB"/>
          </w:rPr>
          <m:t>2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="006D48D6">
        <w:rPr>
          <w:iCs/>
          <w:lang w:val="en-GB"/>
        </w:rPr>
        <w:t xml:space="preserve">. Then </w:t>
      </w:r>
      <w:r w:rsidR="00DE502C">
        <w:rPr>
          <w:iCs/>
          <w:lang w:val="en-GB"/>
        </w:rPr>
        <w:t xml:space="preserve">using the example formula </w:t>
      </w:r>
      <w:r w:rsidR="00DE502C" w:rsidRPr="00DE502C">
        <w:rPr>
          <w:lang w:eastAsia="zh-TW"/>
        </w:rPr>
        <w:t xml:space="preserve">(SFN of UE’s PF) - </w:t>
      </w:r>
      <m:oMath>
        <m:d>
          <m:dPr>
            <m:begChr m:val="⌊"/>
            <m:endChr m:val="⌋"/>
            <m:ctrlPr>
              <w:rPr>
                <w:rFonts w:ascii="Cambria Math" w:hAnsi="Cambria Math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zh-TW"/>
                  </w:rPr>
                  <m:t>PO</m:t>
                </m:r>
              </m:sub>
            </m:sSub>
            <m:r>
              <m:rPr>
                <m:lit/>
                <m:sty m:val="p"/>
              </m:rPr>
              <w:rPr>
                <w:rFonts w:ascii="Cambria Math" w:hAnsi="Cambria Math"/>
                <w:lang w:eastAsia="zh-TW"/>
              </w:rPr>
              <m:t>/</m:t>
            </m:r>
            <m:sSub>
              <m:sSubPr>
                <m:ctrlPr>
                  <w:rPr>
                    <w:rFonts w:ascii="Cambria Math" w:hAnsi="Cambria Math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lang w:eastAsia="zh-TW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TW"/>
                  </w:rPr>
                  <m:t>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TW"/>
          </w:rPr>
          <m:t>⋅</m:t>
        </m:r>
        <m:r>
          <w:rPr>
            <w:rFonts w:ascii="Cambria Math" w:hAnsi="Cambria Math"/>
            <w:lang w:eastAsia="zh-TW"/>
          </w:rPr>
          <m:t>T</m:t>
        </m:r>
        <m:r>
          <m:rPr>
            <m:sty m:val="p"/>
          </m:rPr>
          <w:rPr>
            <w:rFonts w:ascii="Cambria Math" w:hAnsi="Cambria Math"/>
            <w:lang w:eastAsia="zh-TW"/>
          </w:rPr>
          <m:t>/</m:t>
        </m:r>
        <m:r>
          <w:rPr>
            <w:rFonts w:ascii="Cambria Math" w:hAnsi="Cambria Math"/>
            <w:lang w:eastAsia="zh-TW"/>
          </w:rPr>
          <m:t>N</m:t>
        </m:r>
      </m:oMath>
      <w:r w:rsidR="00DE502C">
        <w:rPr>
          <w:iCs/>
          <w:lang w:val="en-GB"/>
        </w:rPr>
        <w:t xml:space="preserve">, </w:t>
      </w:r>
      <w:r w:rsidR="006D48D6">
        <w:rPr>
          <w:iCs/>
          <w:lang w:val="en-GB"/>
        </w:rPr>
        <w:t xml:space="preserve">we have </w:t>
      </w:r>
    </w:p>
    <w:p w14:paraId="696EE764" w14:textId="2F81D14A" w:rsidR="006D48D6" w:rsidRDefault="006D48D6" w:rsidP="007E0389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lastRenderedPageBreak/>
        <w:t xml:space="preserve">When </w:t>
      </w:r>
      <m:oMath>
        <m:r>
          <w:rPr>
            <w:rFonts w:ascii="Cambria Math" w:hAnsi="Cambria Math"/>
            <w:lang w:val="en-GB"/>
          </w:rPr>
          <m:t>(</m:t>
        </m:r>
        <m:r>
          <m:rPr>
            <m:sty m:val="p"/>
          </m:rPr>
          <w:rPr>
            <w:rFonts w:ascii="Cambria Math" w:hAnsi="Cambria Math"/>
            <w:lang w:val="en-GB"/>
          </w:rPr>
          <m:t>UE_ID mod </m:t>
        </m:r>
        <m:r>
          <w:rPr>
            <w:rFonts w:ascii="Cambria Math" w:hAnsi="Cambria Math"/>
            <w:lang w:val="en-GB"/>
          </w:rPr>
          <m:t>N</m:t>
        </m:r>
        <m:r>
          <w:rPr>
            <w:rFonts w:ascii="Cambria Math" w:hAnsi="Cambria Math"/>
            <w:lang w:val="en-GB"/>
          </w:rPr>
          <m:t>)</m:t>
        </m:r>
      </m:oMath>
      <w:r w:rsidRPr="006D48D6">
        <w:rPr>
          <w:lang w:val="en-GB"/>
        </w:rPr>
        <w:t xml:space="preserve"> is even</w:t>
      </w:r>
      <w:r>
        <w:rPr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i</m:t>
            </m:r>
          </m:e>
          <m:sub>
            <m:r>
              <w:rPr>
                <w:rFonts w:ascii="Cambria Math" w:hAnsi="Cambria Math"/>
                <w:lang w:val="en-GB"/>
              </w:rPr>
              <m:t>PO</m:t>
            </m:r>
          </m:sub>
        </m:sSub>
        <m:r>
          <w:rPr>
            <w:rFonts w:ascii="Cambria Math" w:hAnsi="Cambria Math"/>
            <w:lang w:val="en-GB"/>
          </w:rPr>
          <m:t>=i_s</m:t>
        </m:r>
      </m:oMath>
      <w:r w:rsidR="007E0389">
        <w:rPr>
          <w:lang w:val="en-GB"/>
        </w:rPr>
        <w:t xml:space="preserve"> which is smaller than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="00FA211D">
        <w:rPr>
          <w:lang w:val="en-GB"/>
        </w:rPr>
        <w:t xml:space="preserve">, so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0"/>
                    <w:lang w:val="en-GB"/>
                  </w:rPr>
                  <m:t>PO</m:t>
                </m:r>
              </m:sub>
            </m:sSub>
            <m:r>
              <m:rPr>
                <m:lit/>
                <m:sty m:val="p"/>
              </m:rPr>
              <w:rPr>
                <w:rFonts w:ascii="Cambria Math" w:hAnsi="Cambria Math"/>
                <w:szCs w:val="20"/>
                <w:lang w:val="en-GB"/>
              </w:rPr>
              <m:t>/</m:t>
            </m:r>
            <m:sSub>
              <m:sSubPr>
                <m:ctrlPr>
                  <w:rPr>
                    <w:rFonts w:ascii="Cambria Math" w:eastAsia="SimSun" w:hAnsi="Cambria Math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0"/>
                    <w:lang w:val="en-GB"/>
                  </w:rPr>
                  <m:t>s</m:t>
                </m:r>
              </m:sub>
            </m:sSub>
          </m:e>
        </m:d>
        <m:r>
          <w:rPr>
            <w:rFonts w:ascii="Cambria Math" w:eastAsia="SimSun" w:hAnsi="Cambria Math"/>
            <w:szCs w:val="20"/>
            <w:lang w:val="en-GB"/>
          </w:rPr>
          <m:t>=0</m:t>
        </m:r>
      </m:oMath>
    </w:p>
    <w:p w14:paraId="5821EB0E" w14:textId="6EE78E34" w:rsidR="00F25F8B" w:rsidRDefault="00834A71" w:rsidP="00901492">
      <w:pPr>
        <w:pStyle w:val="ListParagraph"/>
        <w:numPr>
          <w:ilvl w:val="0"/>
          <w:numId w:val="28"/>
        </w:numPr>
        <w:rPr>
          <w:szCs w:val="20"/>
          <w:lang w:val="en-GB"/>
        </w:rPr>
      </w:pPr>
      <w:r w:rsidRPr="002F0503">
        <w:rPr>
          <w:lang w:val="en-GB"/>
        </w:rPr>
        <w:t xml:space="preserve">When </w:t>
      </w:r>
      <m:oMath>
        <m:r>
          <w:rPr>
            <w:rFonts w:ascii="Cambria Math" w:hAnsi="Cambria Math"/>
            <w:lang w:val="en-GB"/>
          </w:rPr>
          <m:t>(</m:t>
        </m:r>
        <m:r>
          <m:rPr>
            <m:sty m:val="p"/>
          </m:rPr>
          <w:rPr>
            <w:rFonts w:ascii="Cambria Math" w:hAnsi="Cambria Math"/>
            <w:lang w:val="en-GB"/>
          </w:rPr>
          <m:t>UE_ID mod </m:t>
        </m:r>
        <m:r>
          <w:rPr>
            <w:rFonts w:ascii="Cambria Math" w:hAnsi="Cambria Math"/>
            <w:lang w:val="en-GB"/>
          </w:rPr>
          <m:t>N</m:t>
        </m:r>
        <m:r>
          <w:rPr>
            <w:rFonts w:ascii="Cambria Math" w:hAnsi="Cambria Math"/>
            <w:lang w:val="en-GB"/>
          </w:rPr>
          <m:t>)</m:t>
        </m:r>
      </m:oMath>
      <w:r w:rsidRPr="002F0503">
        <w:rPr>
          <w:lang w:val="en-GB"/>
        </w:rPr>
        <w:t xml:space="preserve"> is odd,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i</m:t>
            </m:r>
          </m:e>
          <m:sub>
            <m:r>
              <w:rPr>
                <w:rFonts w:ascii="Cambria Math" w:hAnsi="Cambria Math"/>
                <w:lang w:val="en-GB"/>
              </w:rPr>
              <m:t>PO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w:rPr>
            <w:rFonts w:ascii="Cambria Math" w:hAnsi="Cambria Math"/>
            <w:lang w:val="en-GB"/>
          </w:rPr>
          <m:t>+i_s</m:t>
        </m:r>
      </m:oMath>
      <w:r w:rsidRPr="002F0503">
        <w:rPr>
          <w:lang w:val="en-GB"/>
        </w:rPr>
        <w:t xml:space="preserve"> which is </w:t>
      </w:r>
      <w:r w:rsidR="00542575" w:rsidRPr="002F0503">
        <w:rPr>
          <w:lang w:val="en-GB"/>
        </w:rPr>
        <w:t>larg</w:t>
      </w:r>
      <w:r w:rsidR="003B349C" w:rsidRPr="002F0503">
        <w:rPr>
          <w:lang w:val="en-GB"/>
        </w:rPr>
        <w:t>er</w:t>
      </w:r>
      <w:r w:rsidRPr="002F0503">
        <w:rPr>
          <w:lang w:val="en-GB"/>
        </w:rPr>
        <w:t xml:space="preserve"> than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="00E77BC6">
        <w:rPr>
          <w:lang w:val="en-GB"/>
        </w:rPr>
        <w:t xml:space="preserve"> and smaller than </w:t>
      </w:r>
      <m:oMath>
        <m:r>
          <w:rPr>
            <w:rFonts w:ascii="Cambria Math" w:hAnsi="Cambria Math"/>
            <w:lang w:val="en-GB"/>
          </w:rPr>
          <m:t>2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="002F0503" w:rsidRPr="002F0503">
        <w:rPr>
          <w:lang w:val="en-GB"/>
        </w:rPr>
        <w:t xml:space="preserve">, so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0"/>
                    <w:lang w:val="en-GB"/>
                  </w:rPr>
                  <m:t>PO</m:t>
                </m:r>
              </m:sub>
            </m:sSub>
            <m:r>
              <m:rPr>
                <m:lit/>
                <m:sty m:val="p"/>
              </m:rPr>
              <w:rPr>
                <w:rFonts w:ascii="Cambria Math" w:hAnsi="Cambria Math"/>
                <w:szCs w:val="20"/>
                <w:lang w:val="en-GB"/>
              </w:rPr>
              <m:t>/</m:t>
            </m:r>
            <m:sSub>
              <m:sSubPr>
                <m:ctrlPr>
                  <w:rPr>
                    <w:rFonts w:ascii="Cambria Math" w:eastAsia="SimSun" w:hAnsi="Cambria Math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0"/>
                    <w:lang w:val="en-GB"/>
                  </w:rPr>
                  <m:t>s</m:t>
                </m:r>
              </m:sub>
            </m:sSub>
          </m:e>
        </m:d>
        <m:r>
          <w:rPr>
            <w:rFonts w:ascii="Cambria Math" w:eastAsia="SimSun" w:hAnsi="Cambria Math"/>
            <w:szCs w:val="20"/>
            <w:lang w:val="en-GB"/>
          </w:rPr>
          <m:t>=1</m:t>
        </m:r>
      </m:oMath>
    </w:p>
    <w:p w14:paraId="4132312C" w14:textId="3078AB58" w:rsidR="00017761" w:rsidRDefault="00017761" w:rsidP="00017761">
      <w:pPr>
        <w:rPr>
          <w:lang w:val="en-GB"/>
        </w:rPr>
      </w:pPr>
      <w:r>
        <w:rPr>
          <w:lang w:val="en-GB"/>
        </w:rPr>
        <w:t>Because a paging cycle has even number of PFs</w:t>
      </w:r>
      <w:r w:rsidR="00142455">
        <w:rPr>
          <w:lang w:val="en-GB"/>
        </w:rPr>
        <w:t xml:space="preserve">, the last PF for the paging cycle has </w:t>
      </w:r>
      <w:r w:rsidR="00770624">
        <w:rPr>
          <w:lang w:val="en-GB"/>
        </w:rPr>
        <w:t>odd index and the first PF for the paging cycle has even index as shown in the figure below.</w:t>
      </w:r>
      <w:r w:rsidR="00B22589">
        <w:rPr>
          <w:lang w:val="en-GB"/>
        </w:rPr>
        <w:t xml:space="preserve"> Then if two PFs from two paging cycles are associated with the same PF, they have differen</w:t>
      </w:r>
      <w:r w:rsidR="00D95D8C">
        <w:rPr>
          <w:lang w:val="en-GB"/>
        </w:rPr>
        <w:t xml:space="preserve">t first </w:t>
      </w:r>
      <w:r w:rsidR="00214721">
        <w:rPr>
          <w:lang w:val="en-GB"/>
        </w:rPr>
        <w:t xml:space="preserve">PF </w:t>
      </w:r>
      <w:r w:rsidR="00F721A2">
        <w:rPr>
          <w:lang w:val="en-GB"/>
        </w:rPr>
        <w:t>as shown in the figure. This</w:t>
      </w:r>
      <w:r w:rsidR="00214721">
        <w:rPr>
          <w:lang w:val="en-GB"/>
        </w:rPr>
        <w:t xml:space="preserve"> is</w:t>
      </w:r>
      <w:r w:rsidR="00265173">
        <w:rPr>
          <w:lang w:val="en-GB"/>
        </w:rPr>
        <w:t xml:space="preserve"> apparently</w:t>
      </w:r>
      <w:r w:rsidR="00214721">
        <w:rPr>
          <w:lang w:val="en-GB"/>
        </w:rPr>
        <w:t xml:space="preserve"> not correct.</w:t>
      </w:r>
    </w:p>
    <w:p w14:paraId="1F252D2E" w14:textId="613EFA5A" w:rsidR="003E5446" w:rsidRPr="000F30E7" w:rsidRDefault="00BA1CCA" w:rsidP="00D6095C">
      <w:pPr>
        <w:rPr>
          <w:b/>
          <w:bCs/>
        </w:rPr>
      </w:pPr>
      <w:bookmarkStart w:id="1" w:name="o1"/>
      <w:r w:rsidRPr="00E30631">
        <w:rPr>
          <w:b/>
          <w:bCs/>
        </w:rPr>
        <w:t xml:space="preserve">Observation </w:t>
      </w:r>
      <w:r w:rsidRPr="00E30631">
        <w:rPr>
          <w:b/>
          <w:bCs/>
        </w:rPr>
        <w:fldChar w:fldCharType="begin"/>
      </w:r>
      <w:r w:rsidRPr="00E30631">
        <w:rPr>
          <w:b/>
          <w:bCs/>
        </w:rPr>
        <w:instrText xml:space="preserve"> SEQ Observation \* ARABIC </w:instrText>
      </w:r>
      <w:r w:rsidRPr="00E30631">
        <w:rPr>
          <w:b/>
          <w:bCs/>
        </w:rPr>
        <w:fldChar w:fldCharType="separate"/>
      </w:r>
      <w:r w:rsidR="00437A9D">
        <w:rPr>
          <w:b/>
          <w:bCs/>
          <w:noProof/>
        </w:rPr>
        <w:t>1</w:t>
      </w:r>
      <w:r w:rsidRPr="00E30631">
        <w:rPr>
          <w:b/>
          <w:bCs/>
        </w:rPr>
        <w:fldChar w:fldCharType="end"/>
      </w:r>
      <w:r w:rsidRPr="00E30631">
        <w:rPr>
          <w:b/>
          <w:bCs/>
        </w:rPr>
        <w:t>:</w:t>
      </w:r>
      <w:r>
        <w:rPr>
          <w:b/>
          <w:bCs/>
        </w:rPr>
        <w:t xml:space="preserve"> The main </w:t>
      </w:r>
      <w:r w:rsidR="005B38B5">
        <w:rPr>
          <w:b/>
          <w:bCs/>
        </w:rPr>
        <w:t>bullet of the agreement below does not provide complete information</w:t>
      </w:r>
      <w:r w:rsidR="009D451B">
        <w:rPr>
          <w:b/>
          <w:bCs/>
        </w:rPr>
        <w:t xml:space="preserve"> </w:t>
      </w:r>
      <w:r w:rsidR="00106159">
        <w:rPr>
          <w:b/>
          <w:bCs/>
        </w:rPr>
        <w:t xml:space="preserve">for the UE to </w:t>
      </w:r>
      <w:r w:rsidR="0031123B">
        <w:rPr>
          <w:b/>
          <w:bCs/>
        </w:rPr>
        <w:t xml:space="preserve">correctly </w:t>
      </w:r>
      <w:r w:rsidR="000F30E7">
        <w:rPr>
          <w:b/>
          <w:bCs/>
        </w:rPr>
        <w:t>determine the first PF of two PFs associated with the PEI-O</w:t>
      </w:r>
      <w:r w:rsidR="008543D9">
        <w:rPr>
          <w:b/>
          <w:bCs/>
        </w:rPr>
        <w:t xml:space="preserve"> implied by the ex</w:t>
      </w:r>
      <w:r w:rsidR="00904837">
        <w:rPr>
          <w:b/>
          <w:bCs/>
        </w:rPr>
        <w:t>ample</w:t>
      </w:r>
      <w:r w:rsidR="000F30E7">
        <w:rPr>
          <w:b/>
          <w:bCs/>
        </w:rPr>
        <w:t xml:space="preserve">. </w:t>
      </w:r>
      <w:r w:rsidR="00AB628C">
        <w:rPr>
          <w:b/>
          <w:bCs/>
        </w:rPr>
        <w:t xml:space="preserve">To resolve this issue, it needs to be further clarified that </w:t>
      </w:r>
      <w:r w:rsidR="00AB628C" w:rsidRPr="005B38B5">
        <w:rPr>
          <w:b/>
          <w:bCs/>
          <w:lang w:eastAsia="zh-TW"/>
        </w:rPr>
        <w:t xml:space="preserve">two PFs </w:t>
      </w:r>
      <w:r w:rsidR="002577DE">
        <w:rPr>
          <w:b/>
          <w:bCs/>
          <w:lang w:eastAsia="zh-TW"/>
        </w:rPr>
        <w:t xml:space="preserve">associated with same PEI-O </w:t>
      </w:r>
      <w:r w:rsidR="00AB628C" w:rsidRPr="005B38B5">
        <w:rPr>
          <w:b/>
          <w:bCs/>
          <w:lang w:eastAsia="zh-TW"/>
        </w:rPr>
        <w:t>are consecutive PFs within the same paging cycle</w:t>
      </w:r>
      <w:r w:rsidR="00EA00F0">
        <w:rPr>
          <w:b/>
          <w:bCs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B38B5" w14:paraId="4CF17A7B" w14:textId="77777777" w:rsidTr="005B38B5">
        <w:tc>
          <w:tcPr>
            <w:tcW w:w="9962" w:type="dxa"/>
          </w:tcPr>
          <w:p w14:paraId="66F4AD67" w14:textId="77777777" w:rsidR="005B38B5" w:rsidRPr="005B38B5" w:rsidRDefault="005B38B5" w:rsidP="005B38B5">
            <w:pPr>
              <w:spacing w:before="0" w:after="0"/>
              <w:rPr>
                <w:b/>
                <w:bCs/>
                <w:highlight w:val="green"/>
                <w:lang w:eastAsia="zh-TW"/>
              </w:rPr>
            </w:pPr>
            <w:r w:rsidRPr="005B38B5">
              <w:rPr>
                <w:b/>
                <w:bCs/>
                <w:highlight w:val="green"/>
                <w:lang w:eastAsia="zh-TW"/>
              </w:rPr>
              <w:t>Agreement</w:t>
            </w:r>
          </w:p>
          <w:p w14:paraId="53AD37C3" w14:textId="77777777" w:rsidR="005B38B5" w:rsidRPr="005B38B5" w:rsidRDefault="005B38B5" w:rsidP="005B38B5">
            <w:pPr>
              <w:spacing w:before="0" w:after="0"/>
              <w:rPr>
                <w:rFonts w:eastAsia="PMingLiU"/>
                <w:b/>
                <w:bCs/>
                <w:lang w:eastAsia="zh-TW"/>
              </w:rPr>
            </w:pPr>
            <w:r w:rsidRPr="005B38B5">
              <w:rPr>
                <w:b/>
                <w:bCs/>
                <w:lang w:eastAsia="zh-TW"/>
              </w:rPr>
              <w:t>If one PEI-O is associated with POs of 2 PFs,</w:t>
            </w:r>
          </w:p>
          <w:p w14:paraId="37410A88" w14:textId="77777777" w:rsidR="005B38B5" w:rsidRPr="005B38B5" w:rsidRDefault="005B38B5" w:rsidP="005B38B5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lang w:eastAsia="zh-TW"/>
              </w:rPr>
            </w:pPr>
            <w:r w:rsidRPr="005B38B5">
              <w:rPr>
                <w:b/>
                <w:bCs/>
                <w:lang w:eastAsia="zh-TW"/>
              </w:rPr>
              <w:t>The two PFs are consecutive PFs configured in SIB</w:t>
            </w:r>
          </w:p>
          <w:p w14:paraId="553DE350" w14:textId="77777777" w:rsidR="005B38B5" w:rsidRPr="005B38B5" w:rsidRDefault="005B38B5" w:rsidP="005B38B5">
            <w:pPr>
              <w:numPr>
                <w:ilvl w:val="1"/>
                <w:numId w:val="26"/>
              </w:numPr>
              <w:tabs>
                <w:tab w:val="clear" w:pos="1740"/>
              </w:tabs>
              <w:overflowPunct/>
              <w:autoSpaceDE/>
              <w:autoSpaceDN/>
              <w:adjustRightInd/>
              <w:spacing w:before="0" w:after="0"/>
              <w:ind w:leftChars="213" w:left="786" w:hanging="360"/>
              <w:textAlignment w:val="auto"/>
              <w:rPr>
                <w:b/>
                <w:bCs/>
                <w:lang w:eastAsia="zh-TW"/>
              </w:rPr>
            </w:pPr>
            <w:r w:rsidRPr="005B38B5">
              <w:rPr>
                <w:b/>
                <w:bCs/>
                <w:lang w:eastAsia="zh-TW"/>
              </w:rPr>
              <w:t>FFS: two PFs are consecutive PFs within the same paging cycle</w:t>
            </w:r>
          </w:p>
          <w:p w14:paraId="10C411F4" w14:textId="345EA104" w:rsidR="005B38B5" w:rsidRDefault="005B38B5" w:rsidP="005B38B5">
            <w:pPr>
              <w:rPr>
                <w:lang w:val="en-GB"/>
              </w:rPr>
            </w:pPr>
            <w:r w:rsidRPr="005B38B5">
              <w:rPr>
                <w:b/>
                <w:bCs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b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b"/>
                    </m:rPr>
                    <w:rPr>
                      <w:rFonts w:ascii="Cambria Math" w:hAnsi="Cambria Math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zh-TW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lang w:eastAsia="zh-TW"/>
                </w:rPr>
                <m:t>T</m:t>
              </m:r>
              <m:r>
                <m:rPr>
                  <m:sty m:val="b"/>
                </m:rPr>
                <w:rPr>
                  <w:rFonts w:ascii="Cambria Math" w:hAnsi="Cambria Math"/>
                  <w:lang w:eastAsia="zh-TW"/>
                </w:rPr>
                <m:t>/</m:t>
              </m:r>
              <m:r>
                <m:rPr>
                  <m:sty m:val="bi"/>
                </m:rPr>
                <w:rPr>
                  <w:rFonts w:ascii="Cambria Math" w:hAnsi="Cambria Math"/>
                  <w:lang w:eastAsia="zh-TW"/>
                </w:rPr>
                <m:t>N</m:t>
              </m:r>
            </m:oMath>
          </w:p>
        </w:tc>
      </w:tr>
      <w:bookmarkEnd w:id="1"/>
    </w:tbl>
    <w:p w14:paraId="25B3F536" w14:textId="4709FC6C" w:rsidR="005B38B5" w:rsidRDefault="005B38B5" w:rsidP="00017761">
      <w:pPr>
        <w:rPr>
          <w:lang w:val="en-GB"/>
        </w:rPr>
      </w:pPr>
    </w:p>
    <w:p w14:paraId="6B99A421" w14:textId="037E6231" w:rsidR="00901CEC" w:rsidRDefault="00A56F13" w:rsidP="00C1247F">
      <w:pPr>
        <w:rPr>
          <w:lang w:val="en-GB"/>
        </w:rPr>
      </w:pPr>
      <w:bookmarkStart w:id="2" w:name="p1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="00437A9D">
        <w:rPr>
          <w:b/>
          <w:bCs/>
          <w:noProof/>
        </w:rPr>
        <w:t>1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>:</w:t>
      </w:r>
      <w:r>
        <w:rPr>
          <w:b/>
          <w:bCs/>
        </w:rPr>
        <w:t xml:space="preserve"> If two PFs are associated with </w:t>
      </w:r>
      <w:r w:rsidR="00895412">
        <w:rPr>
          <w:b/>
          <w:bCs/>
        </w:rPr>
        <w:t>a</w:t>
      </w:r>
      <w:r>
        <w:rPr>
          <w:b/>
          <w:bCs/>
        </w:rPr>
        <w:t xml:space="preserve"> PEI</w:t>
      </w:r>
      <w:r w:rsidR="008A3EBE">
        <w:rPr>
          <w:b/>
          <w:bCs/>
        </w:rPr>
        <w:t>-O</w:t>
      </w:r>
      <w:r>
        <w:rPr>
          <w:b/>
          <w:bCs/>
        </w:rPr>
        <w:t>, the two PFs belong to the same paging cycle.</w:t>
      </w:r>
    </w:p>
    <w:bookmarkEnd w:id="2"/>
    <w:p w14:paraId="02F723C8" w14:textId="3F851CCD" w:rsidR="00901CEC" w:rsidRDefault="00D37467" w:rsidP="00D37467">
      <w:pPr>
        <w:jc w:val="center"/>
      </w:pPr>
      <w:r>
        <w:object w:dxaOrig="7711" w:dyaOrig="2566" w14:anchorId="103907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35pt;height:128.45pt" o:ole="">
            <v:imagedata r:id="rId12" o:title=""/>
          </v:shape>
          <o:OLEObject Type="Embed" ProgID="Visio.Drawing.15" ShapeID="_x0000_i1025" DrawAspect="Content" ObjectID="_1706088701" r:id="rId13"/>
        </w:object>
      </w:r>
    </w:p>
    <w:p w14:paraId="70AEA9DB" w14:textId="4EBB9869" w:rsidR="008455AB" w:rsidRDefault="008455AB" w:rsidP="008455AB">
      <w:pPr>
        <w:pStyle w:val="Caption"/>
        <w:spacing w:before="0" w:after="0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Pr="00A267B7">
        <w:t xml:space="preserve">: </w:t>
      </w:r>
      <w:r w:rsidR="009F381F">
        <w:t>Two PFs associated with same PEI-O</w:t>
      </w:r>
    </w:p>
    <w:p w14:paraId="48646FF0" w14:textId="77777777" w:rsidR="009F381F" w:rsidRPr="009F381F" w:rsidRDefault="009F381F" w:rsidP="009F381F"/>
    <w:p w14:paraId="58B5F845" w14:textId="2289AD25" w:rsidR="00EE315B" w:rsidRDefault="00EE315B" w:rsidP="00D05642">
      <w:pPr>
        <w:rPr>
          <w:lang w:val="en-GB"/>
        </w:rPr>
      </w:pPr>
    </w:p>
    <w:p w14:paraId="50AE587B" w14:textId="502B1075" w:rsidR="00437A9D" w:rsidRDefault="0025052B" w:rsidP="00437A9D">
      <w:pPr>
        <w:pStyle w:val="Heading2"/>
      </w:pPr>
      <w:r>
        <w:t>PEI Search Space Set</w:t>
      </w:r>
    </w:p>
    <w:p w14:paraId="4B854551" w14:textId="6541717D" w:rsidR="00437A9D" w:rsidRPr="00605E99" w:rsidRDefault="00437A9D" w:rsidP="00437A9D">
      <w:pPr>
        <w:rPr>
          <w:lang w:val="en-GB"/>
        </w:rPr>
      </w:pPr>
      <w:r>
        <w:rPr>
          <w:lang w:val="en-GB"/>
        </w:rPr>
        <w:t>In RAN1 #107-</w:t>
      </w:r>
      <w:r w:rsidR="00C94EAD">
        <w:rPr>
          <w:lang w:val="en-GB"/>
        </w:rPr>
        <w:t>bis-</w:t>
      </w:r>
      <w:r>
        <w:rPr>
          <w:lang w:val="en-GB"/>
        </w:rPr>
        <w:t xml:space="preserve">e, the following </w:t>
      </w:r>
      <w:r w:rsidR="00C94EAD">
        <w:rPr>
          <w:lang w:val="en-GB"/>
        </w:rPr>
        <w:t>working assumption was made for the configuration of PEI search space set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_Ref92697541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74598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37A9D" w:rsidRPr="00534BFB" w14:paraId="29CA125D" w14:textId="77777777" w:rsidTr="00B45A1E">
        <w:tc>
          <w:tcPr>
            <w:tcW w:w="9962" w:type="dxa"/>
          </w:tcPr>
          <w:p w14:paraId="0D1FC98E" w14:textId="77777777" w:rsidR="00EE19E8" w:rsidRPr="00534BFB" w:rsidRDefault="00EE19E8" w:rsidP="00534BFB">
            <w:pPr>
              <w:shd w:val="clear" w:color="auto" w:fill="FFFFFF"/>
              <w:spacing w:before="0" w:after="0"/>
              <w:rPr>
                <w:b/>
                <w:bCs/>
                <w:highlight w:val="darkYellow"/>
                <w:lang w:eastAsia="zh-TW"/>
              </w:rPr>
            </w:pPr>
            <w:r w:rsidRPr="00534BFB">
              <w:rPr>
                <w:b/>
                <w:bCs/>
                <w:highlight w:val="darkYellow"/>
                <w:lang w:eastAsia="zh-TW"/>
              </w:rPr>
              <w:t>Working assumption</w:t>
            </w:r>
          </w:p>
          <w:p w14:paraId="40522108" w14:textId="1B3CD82A" w:rsidR="00437A9D" w:rsidRPr="00534BFB" w:rsidRDefault="00EE19E8" w:rsidP="00534BF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pacing w:before="0" w:after="0"/>
              <w:textAlignment w:val="auto"/>
            </w:pPr>
            <w:r w:rsidRPr="00534BFB">
              <w:rPr>
                <w:rFonts w:eastAsia="Microsoft YaHei UI"/>
                <w:i/>
                <w:iCs/>
                <w:color w:val="000000"/>
                <w:lang w:eastAsia="zh-CN"/>
              </w:rPr>
              <w:t>SearchSpaceId = 0</w:t>
            </w:r>
            <w:r w:rsidRPr="00534BFB">
              <w:rPr>
                <w:rFonts w:eastAsia="Microsoft YaHei UI"/>
                <w:color w:val="000000"/>
                <w:lang w:eastAsia="zh-CN"/>
              </w:rPr>
              <w:t> can be configured for</w:t>
            </w:r>
            <w:r w:rsidR="0010397D">
              <w:rPr>
                <w:rFonts w:eastAsia="Microsoft YaHei UI"/>
                <w:color w:val="000000"/>
                <w:lang w:eastAsia="zh-CN"/>
              </w:rPr>
              <w:t xml:space="preserve"> </w:t>
            </w:r>
            <w:r w:rsidRPr="00534BFB">
              <w:rPr>
                <w:rFonts w:eastAsia="Microsoft YaHei UI"/>
                <w:i/>
                <w:iCs/>
                <w:color w:val="000000"/>
                <w:lang w:eastAsia="zh-CN"/>
              </w:rPr>
              <w:t>peiSearchSpace</w:t>
            </w:r>
            <w:r w:rsidRPr="00534BFB">
              <w:rPr>
                <w:rFonts w:eastAsia="Microsoft YaHei UI"/>
                <w:color w:val="000000"/>
                <w:lang w:eastAsia="zh-CN"/>
              </w:rPr>
              <w:t> for the case of CORESET multiplexing pattern </w:t>
            </w:r>
            <w:r w:rsidRPr="00534BFB">
              <w:rPr>
                <w:rFonts w:eastAsia="Microsoft YaHei UI"/>
                <w:b/>
                <w:bCs/>
                <w:color w:val="000000"/>
                <w:lang w:eastAsia="zh-CN"/>
              </w:rPr>
              <w:t>2 or</w:t>
            </w:r>
            <w:r w:rsidRPr="00534BFB">
              <w:rPr>
                <w:rFonts w:eastAsia="Microsoft YaHei UI"/>
                <w:color w:val="000000"/>
                <w:lang w:eastAsia="zh-CN"/>
              </w:rPr>
              <w:t> 3</w:t>
            </w:r>
          </w:p>
        </w:tc>
      </w:tr>
    </w:tbl>
    <w:p w14:paraId="482F4730" w14:textId="77777777" w:rsidR="00437A9D" w:rsidRPr="00C25BCE" w:rsidRDefault="00437A9D" w:rsidP="00437A9D">
      <w:pPr>
        <w:rPr>
          <w:lang w:val="en-GB"/>
        </w:rPr>
      </w:pPr>
    </w:p>
    <w:p w14:paraId="7671ABA5" w14:textId="6BE96B27" w:rsidR="00437A9D" w:rsidRPr="00BC27FA" w:rsidRDefault="00D3388F" w:rsidP="0088014E">
      <w:pPr>
        <w:tabs>
          <w:tab w:val="num" w:pos="1440"/>
        </w:tabs>
        <w:rPr>
          <w:b/>
          <w:bCs/>
        </w:rPr>
      </w:pPr>
      <w:r>
        <w:rPr>
          <w:lang w:val="en-GB"/>
        </w:rPr>
        <w:t>Our observation is t</w:t>
      </w:r>
      <w:r w:rsidR="000F65AC">
        <w:rPr>
          <w:lang w:val="en-GB"/>
        </w:rPr>
        <w:t xml:space="preserve">his working assumption </w:t>
      </w:r>
      <w:r>
        <w:rPr>
          <w:lang w:val="en-GB"/>
        </w:rPr>
        <w:t>has been</w:t>
      </w:r>
      <w:r w:rsidR="000F65AC">
        <w:rPr>
          <w:lang w:val="en-GB"/>
        </w:rPr>
        <w:t xml:space="preserve"> well discussed by companies </w:t>
      </w:r>
      <w:r w:rsidR="001573E7">
        <w:rPr>
          <w:lang w:val="en-GB"/>
        </w:rPr>
        <w:t xml:space="preserve">in email </w:t>
      </w:r>
      <w:r w:rsidR="000F65AC">
        <w:rPr>
          <w:lang w:val="en-GB"/>
        </w:rPr>
        <w:t xml:space="preserve">but did not get enough time before the end of </w:t>
      </w:r>
      <w:r w:rsidR="008379D8">
        <w:rPr>
          <w:lang w:val="en-GB"/>
        </w:rPr>
        <w:t>RAN1 #107-bis-e to be officially agreed.</w:t>
      </w:r>
      <w:r w:rsidR="0010397D">
        <w:rPr>
          <w:lang w:val="en-GB"/>
        </w:rPr>
        <w:t xml:space="preserve"> It reflects the compromise between proponents and opponents for the proposal of allowing network to configure </w:t>
      </w:r>
      <w:r w:rsidR="0010397D" w:rsidRPr="00534BFB">
        <w:rPr>
          <w:rFonts w:eastAsia="Microsoft YaHei UI"/>
          <w:i/>
          <w:iCs/>
          <w:color w:val="000000"/>
          <w:lang w:eastAsia="zh-CN"/>
        </w:rPr>
        <w:t>SearchSpaceId = 0</w:t>
      </w:r>
      <w:r w:rsidR="0010397D" w:rsidRPr="00534BFB">
        <w:rPr>
          <w:rFonts w:eastAsia="Microsoft YaHei UI"/>
          <w:color w:val="000000"/>
          <w:lang w:eastAsia="zh-CN"/>
        </w:rPr>
        <w:t> for</w:t>
      </w:r>
      <w:r w:rsidR="00544927">
        <w:rPr>
          <w:rFonts w:eastAsia="Microsoft YaHei UI"/>
          <w:color w:val="000000"/>
          <w:lang w:eastAsia="zh-CN"/>
        </w:rPr>
        <w:t xml:space="preserve"> </w:t>
      </w:r>
      <w:r w:rsidR="0010397D" w:rsidRPr="00534BFB">
        <w:rPr>
          <w:rFonts w:eastAsia="Microsoft YaHei UI"/>
          <w:i/>
          <w:iCs/>
          <w:color w:val="000000"/>
          <w:lang w:eastAsia="zh-CN"/>
        </w:rPr>
        <w:t>peiSearchSpace</w:t>
      </w:r>
      <w:r w:rsidR="0010397D">
        <w:rPr>
          <w:lang w:val="en-GB"/>
        </w:rPr>
        <w:t>.</w:t>
      </w:r>
      <w:r w:rsidR="008379D8">
        <w:rPr>
          <w:lang w:val="en-GB"/>
        </w:rPr>
        <w:t xml:space="preserve"> </w:t>
      </w:r>
      <w:r w:rsidR="006E438B">
        <w:rPr>
          <w:lang w:val="en-GB"/>
        </w:rPr>
        <w:t xml:space="preserve">Pattern 2 and 3 for PEI PDCCH CORESET/SSB multiplexing have power saving benefits because the UE can </w:t>
      </w:r>
      <w:r w:rsidR="006E438B" w:rsidRPr="00122446">
        <w:t>us</w:t>
      </w:r>
      <w:r w:rsidR="006E438B">
        <w:t>e</w:t>
      </w:r>
      <w:r w:rsidR="006E438B" w:rsidRPr="00122446">
        <w:t xml:space="preserve"> a single wakeup to receive both the PEI and SSB</w:t>
      </w:r>
      <w:r w:rsidR="006E438B" w:rsidRPr="00122446">
        <w:rPr>
          <w:lang w:val="en-GB"/>
        </w:rPr>
        <w:t>.</w:t>
      </w:r>
      <w:r w:rsidR="006E438B">
        <w:rPr>
          <w:lang w:val="en-GB"/>
        </w:rPr>
        <w:t xml:space="preserve"> </w:t>
      </w:r>
      <w:r w:rsidR="003B142B">
        <w:rPr>
          <w:lang w:val="en-GB"/>
        </w:rPr>
        <w:t xml:space="preserve">Pattern </w:t>
      </w:r>
      <w:r w:rsidR="003B142B">
        <w:rPr>
          <w:lang w:val="en-GB"/>
        </w:rPr>
        <w:t>1 does not always provide this power saving benefit as SSB and</w:t>
      </w:r>
      <w:r w:rsidR="00544927">
        <w:rPr>
          <w:lang w:val="en-GB"/>
        </w:rPr>
        <w:t xml:space="preserve"> PEI-O alignment is only </w:t>
      </w:r>
      <w:r w:rsidR="008F63B2">
        <w:rPr>
          <w:lang w:val="en-GB"/>
        </w:rPr>
        <w:t xml:space="preserve">enabled by certain </w:t>
      </w:r>
      <w:r w:rsidR="004C5C98">
        <w:rPr>
          <w:lang w:val="en-GB"/>
        </w:rPr>
        <w:t>configuration</w:t>
      </w:r>
      <w:r w:rsidR="00750430">
        <w:rPr>
          <w:lang w:val="en-GB"/>
        </w:rPr>
        <w:t xml:space="preserve"> options</w:t>
      </w:r>
      <w:r w:rsidR="0025044A">
        <w:rPr>
          <w:lang w:val="en-GB"/>
        </w:rPr>
        <w:t xml:space="preserve"> for </w:t>
      </w:r>
      <w:r w:rsidR="004F082C" w:rsidRPr="00534BFB">
        <w:rPr>
          <w:rFonts w:eastAsia="Microsoft YaHei UI"/>
          <w:i/>
          <w:iCs/>
          <w:color w:val="000000"/>
          <w:lang w:eastAsia="zh-CN"/>
        </w:rPr>
        <w:t>SearchSpaceId = 0</w:t>
      </w:r>
      <w:r w:rsidR="003B142B">
        <w:rPr>
          <w:lang w:val="en-GB"/>
        </w:rPr>
        <w:t xml:space="preserve">. </w:t>
      </w:r>
      <w:r w:rsidR="00E55656">
        <w:rPr>
          <w:lang w:val="en-GB"/>
        </w:rPr>
        <w:t>Based on these, companies who unconditionally support</w:t>
      </w:r>
      <w:r w:rsidR="009B438C">
        <w:rPr>
          <w:lang w:val="en-GB"/>
        </w:rPr>
        <w:t>ed</w:t>
      </w:r>
      <w:r w:rsidR="00E55656">
        <w:rPr>
          <w:lang w:val="en-GB"/>
        </w:rPr>
        <w:t xml:space="preserve"> </w:t>
      </w:r>
      <w:r w:rsidR="00E55656" w:rsidRPr="00534BFB">
        <w:rPr>
          <w:rFonts w:eastAsia="Microsoft YaHei UI"/>
          <w:i/>
          <w:iCs/>
          <w:color w:val="000000"/>
          <w:lang w:eastAsia="zh-CN"/>
        </w:rPr>
        <w:t>SearchSpaceId = 0</w:t>
      </w:r>
      <w:r w:rsidR="00E55656" w:rsidRPr="00534BFB">
        <w:rPr>
          <w:rFonts w:eastAsia="Microsoft YaHei UI"/>
          <w:color w:val="000000"/>
          <w:lang w:eastAsia="zh-CN"/>
        </w:rPr>
        <w:t> for</w:t>
      </w:r>
      <w:r w:rsidR="00E55656">
        <w:rPr>
          <w:rFonts w:eastAsia="Microsoft YaHei UI"/>
          <w:color w:val="000000"/>
          <w:lang w:eastAsia="zh-CN"/>
        </w:rPr>
        <w:t xml:space="preserve"> </w:t>
      </w:r>
      <w:r w:rsidR="00E55656" w:rsidRPr="00534BFB">
        <w:rPr>
          <w:rFonts w:eastAsia="Microsoft YaHei UI"/>
          <w:i/>
          <w:iCs/>
          <w:color w:val="000000"/>
          <w:lang w:eastAsia="zh-CN"/>
        </w:rPr>
        <w:t>peiSearchSpace</w:t>
      </w:r>
      <w:r w:rsidR="00E55656">
        <w:rPr>
          <w:rFonts w:eastAsia="Microsoft YaHei UI"/>
          <w:i/>
          <w:iCs/>
          <w:color w:val="000000"/>
          <w:lang w:eastAsia="zh-CN"/>
        </w:rPr>
        <w:t xml:space="preserve"> </w:t>
      </w:r>
      <w:r w:rsidR="00E55656" w:rsidRPr="00E55656">
        <w:rPr>
          <w:rFonts w:eastAsia="Microsoft YaHei UI"/>
          <w:color w:val="000000"/>
          <w:lang w:eastAsia="zh-CN"/>
        </w:rPr>
        <w:t xml:space="preserve">and </w:t>
      </w:r>
      <w:r w:rsidR="003E041E">
        <w:rPr>
          <w:lang w:val="en-GB"/>
        </w:rPr>
        <w:t>companies</w:t>
      </w:r>
      <w:r w:rsidR="003E041E">
        <w:rPr>
          <w:lang w:val="en-GB"/>
        </w:rPr>
        <w:t xml:space="preserve"> who did not support </w:t>
      </w:r>
      <w:r w:rsidR="003E041E" w:rsidRPr="00534BFB">
        <w:rPr>
          <w:rFonts w:eastAsia="Microsoft YaHei UI"/>
          <w:i/>
          <w:iCs/>
          <w:color w:val="000000"/>
          <w:lang w:eastAsia="zh-CN"/>
        </w:rPr>
        <w:t>SearchSpaceId = 0</w:t>
      </w:r>
      <w:r w:rsidR="003E041E" w:rsidRPr="00534BFB">
        <w:rPr>
          <w:rFonts w:eastAsia="Microsoft YaHei UI"/>
          <w:color w:val="000000"/>
          <w:lang w:eastAsia="zh-CN"/>
        </w:rPr>
        <w:t> for</w:t>
      </w:r>
      <w:r w:rsidR="003E041E">
        <w:rPr>
          <w:rFonts w:eastAsia="Microsoft YaHei UI"/>
          <w:color w:val="000000"/>
          <w:lang w:eastAsia="zh-CN"/>
        </w:rPr>
        <w:t xml:space="preserve"> </w:t>
      </w:r>
      <w:r w:rsidR="003E041E" w:rsidRPr="00534BFB">
        <w:rPr>
          <w:rFonts w:eastAsia="Microsoft YaHei UI"/>
          <w:i/>
          <w:iCs/>
          <w:color w:val="000000"/>
          <w:lang w:eastAsia="zh-CN"/>
        </w:rPr>
        <w:t>peiSearchSpace</w:t>
      </w:r>
      <w:r w:rsidR="003E041E">
        <w:rPr>
          <w:rFonts w:eastAsia="Microsoft YaHei UI"/>
          <w:i/>
          <w:iCs/>
          <w:color w:val="000000"/>
          <w:lang w:eastAsia="zh-CN"/>
        </w:rPr>
        <w:t xml:space="preserve"> </w:t>
      </w:r>
      <w:r w:rsidR="003E041E">
        <w:rPr>
          <w:rFonts w:eastAsia="Microsoft YaHei UI"/>
          <w:color w:val="000000"/>
          <w:lang w:eastAsia="zh-CN"/>
        </w:rPr>
        <w:t>found the proposal in working assumption</w:t>
      </w:r>
      <w:r w:rsidR="005C15FA">
        <w:rPr>
          <w:rFonts w:eastAsia="Microsoft YaHei UI"/>
          <w:color w:val="000000"/>
          <w:lang w:eastAsia="zh-CN"/>
        </w:rPr>
        <w:t xml:space="preserve"> </w:t>
      </w:r>
      <w:r w:rsidR="008A4B22">
        <w:rPr>
          <w:rFonts w:eastAsia="Microsoft YaHei UI"/>
          <w:color w:val="000000"/>
          <w:lang w:eastAsia="zh-CN"/>
        </w:rPr>
        <w:t>a</w:t>
      </w:r>
      <w:r w:rsidR="005C15FA">
        <w:rPr>
          <w:rFonts w:eastAsia="Microsoft YaHei UI"/>
          <w:color w:val="000000"/>
          <w:lang w:eastAsia="zh-CN"/>
        </w:rPr>
        <w:t xml:space="preserve"> solution</w:t>
      </w:r>
      <w:r w:rsidR="003E041E">
        <w:rPr>
          <w:rFonts w:eastAsia="Microsoft YaHei UI"/>
          <w:color w:val="000000"/>
          <w:lang w:eastAsia="zh-CN"/>
        </w:rPr>
        <w:t xml:space="preserve"> acceptable to both camps</w:t>
      </w:r>
      <w:r w:rsidR="00E55656">
        <w:rPr>
          <w:lang w:val="en-GB"/>
        </w:rPr>
        <w:t xml:space="preserve">. </w:t>
      </w:r>
      <w:r w:rsidR="00143863">
        <w:rPr>
          <w:lang w:val="en-GB"/>
        </w:rPr>
        <w:t>We support to make this working assumption an agreement</w:t>
      </w:r>
      <w:r w:rsidR="00816130">
        <w:rPr>
          <w:lang w:val="en-GB"/>
        </w:rPr>
        <w:t xml:space="preserve"> in RAN1 #108-e</w:t>
      </w:r>
      <w:r w:rsidR="00143863">
        <w:rPr>
          <w:lang w:val="en-GB"/>
        </w:rPr>
        <w:t xml:space="preserve">. </w:t>
      </w:r>
    </w:p>
    <w:p w14:paraId="11514D39" w14:textId="77777777" w:rsidR="00437A9D" w:rsidRPr="00AF4143" w:rsidRDefault="00437A9D" w:rsidP="00437A9D">
      <w:pPr>
        <w:tabs>
          <w:tab w:val="num" w:pos="1440"/>
        </w:tabs>
        <w:jc w:val="center"/>
      </w:pPr>
      <w:r w:rsidRPr="00D34164">
        <w:rPr>
          <w:noProof/>
        </w:rPr>
        <w:lastRenderedPageBreak/>
        <w:drawing>
          <wp:inline distT="0" distB="0" distL="0" distR="0" wp14:anchorId="692D8708" wp14:editId="12A224F0">
            <wp:extent cx="4660107" cy="1777343"/>
            <wp:effectExtent l="0" t="0" r="762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8E5F4C74-A405-4423-B91E-A56429F020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8E5F4C74-A405-4423-B91E-A56429F020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0107" cy="1777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C3D67" w14:textId="77777777" w:rsidR="00437A9D" w:rsidRDefault="00437A9D" w:rsidP="00437A9D">
      <w:pPr>
        <w:pStyle w:val="Caption"/>
        <w:spacing w:before="0" w:after="0"/>
        <w:jc w:val="center"/>
      </w:pPr>
      <w:bookmarkStart w:id="3" w:name="_Ref8692732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 w:rsidRPr="00A267B7">
        <w:t xml:space="preserve">: </w:t>
      </w:r>
      <w:r>
        <w:t>CORESET/SSB multiplexing p</w:t>
      </w:r>
      <w:r w:rsidRPr="00BC27FA">
        <w:t>attern</w:t>
      </w:r>
      <w:r>
        <w:t>s</w:t>
      </w:r>
    </w:p>
    <w:p w14:paraId="2B9C8404" w14:textId="77777777" w:rsidR="00437A9D" w:rsidRDefault="00437A9D" w:rsidP="00437A9D"/>
    <w:p w14:paraId="79F85812" w14:textId="03E8BBAB" w:rsidR="00274BEA" w:rsidRDefault="00437A9D" w:rsidP="00437A9D">
      <w:pPr>
        <w:rPr>
          <w:b/>
          <w:bCs/>
        </w:rPr>
      </w:pPr>
      <w:bookmarkStart w:id="4" w:name="p2"/>
      <w:r w:rsidRPr="009D2662">
        <w:rPr>
          <w:b/>
          <w:bCs/>
        </w:rPr>
        <w:t xml:space="preserve">Proposal </w:t>
      </w:r>
      <w:r w:rsidRPr="009D2662">
        <w:rPr>
          <w:b/>
          <w:bCs/>
        </w:rPr>
        <w:fldChar w:fldCharType="begin"/>
      </w:r>
      <w:r w:rsidRPr="009D2662">
        <w:rPr>
          <w:b/>
          <w:bCs/>
        </w:rPr>
        <w:instrText xml:space="preserve"> SEQ Proposal \* ARABIC </w:instrText>
      </w:r>
      <w:r w:rsidRPr="009D2662">
        <w:rPr>
          <w:b/>
          <w:bCs/>
        </w:rPr>
        <w:fldChar w:fldCharType="separate"/>
      </w:r>
      <w:r w:rsidR="007D3740" w:rsidRPr="009D2662">
        <w:rPr>
          <w:b/>
          <w:bCs/>
          <w:noProof/>
        </w:rPr>
        <w:t>2</w:t>
      </w:r>
      <w:r w:rsidRPr="009D2662">
        <w:rPr>
          <w:b/>
          <w:bCs/>
        </w:rPr>
        <w:fldChar w:fldCharType="end"/>
      </w:r>
      <w:r w:rsidRPr="009D2662">
        <w:rPr>
          <w:b/>
          <w:bCs/>
        </w:rPr>
        <w:t xml:space="preserve">: </w:t>
      </w:r>
      <w:r w:rsidR="00CA33D7" w:rsidRPr="009D2662">
        <w:rPr>
          <w:b/>
          <w:bCs/>
        </w:rPr>
        <w:t xml:space="preserve">Confirm the </w:t>
      </w:r>
      <w:r w:rsidR="001643BA">
        <w:rPr>
          <w:b/>
          <w:bCs/>
        </w:rPr>
        <w:t xml:space="preserve">following </w:t>
      </w:r>
      <w:r w:rsidR="00CA33D7" w:rsidRPr="009D2662">
        <w:rPr>
          <w:b/>
          <w:bCs/>
        </w:rPr>
        <w:t xml:space="preserve">working assumption: </w:t>
      </w:r>
    </w:p>
    <w:p w14:paraId="3B8B46F2" w14:textId="20691286" w:rsidR="00437A9D" w:rsidRPr="00274BEA" w:rsidRDefault="00CA33D7" w:rsidP="00274BEA">
      <w:pPr>
        <w:pStyle w:val="ListParagraph"/>
        <w:numPr>
          <w:ilvl w:val="0"/>
          <w:numId w:val="31"/>
        </w:numPr>
        <w:rPr>
          <w:b/>
          <w:bCs/>
          <w:lang w:val="en-GB"/>
        </w:rPr>
      </w:pPr>
      <w:r w:rsidRPr="00274BEA">
        <w:rPr>
          <w:b/>
          <w:bCs/>
          <w:i/>
          <w:iCs/>
        </w:rPr>
        <w:t>SearchSpaceId</w:t>
      </w:r>
      <w:r w:rsidRPr="00274BEA">
        <w:rPr>
          <w:b/>
          <w:bCs/>
        </w:rPr>
        <w:t xml:space="preserve"> = 0 can be configured for</w:t>
      </w:r>
      <w:r w:rsidR="00D7533B" w:rsidRPr="00274BEA">
        <w:rPr>
          <w:b/>
          <w:bCs/>
        </w:rPr>
        <w:t xml:space="preserve"> </w:t>
      </w:r>
      <w:r w:rsidRPr="00274BEA">
        <w:rPr>
          <w:b/>
          <w:bCs/>
          <w:i/>
          <w:iCs/>
        </w:rPr>
        <w:t>peiSearchSpace</w:t>
      </w:r>
      <w:r w:rsidRPr="00274BEA">
        <w:rPr>
          <w:b/>
          <w:bCs/>
        </w:rPr>
        <w:t> for the case of CORESET multiplexing pattern 2 or 3</w:t>
      </w:r>
      <w:r w:rsidR="00437A9D" w:rsidRPr="00274BEA">
        <w:rPr>
          <w:b/>
          <w:bCs/>
        </w:rPr>
        <w:t>.</w:t>
      </w:r>
    </w:p>
    <w:bookmarkEnd w:id="4"/>
    <w:p w14:paraId="7B5D9872" w14:textId="77777777" w:rsidR="00437A9D" w:rsidRPr="00D05642" w:rsidRDefault="00437A9D" w:rsidP="00D05642">
      <w:pPr>
        <w:rPr>
          <w:lang w:val="en-GB"/>
        </w:rPr>
      </w:pPr>
    </w:p>
    <w:p w14:paraId="2A3F19C8" w14:textId="4FD5D5C4" w:rsidR="00F4657B" w:rsidRDefault="00457FA3" w:rsidP="00F4657B">
      <w:pPr>
        <w:pStyle w:val="Heading2"/>
        <w:rPr>
          <w:lang w:val="en-US"/>
        </w:rPr>
      </w:pPr>
      <w:r>
        <w:rPr>
          <w:lang w:val="en-US"/>
        </w:rPr>
        <w:t xml:space="preserve">PEI for UEs not </w:t>
      </w:r>
      <w:r w:rsidR="00082B12">
        <w:rPr>
          <w:lang w:val="en-US"/>
        </w:rPr>
        <w:t>S</w:t>
      </w:r>
      <w:r>
        <w:rPr>
          <w:lang w:val="en-US"/>
        </w:rPr>
        <w:t xml:space="preserve">upporting </w:t>
      </w:r>
      <w:r w:rsidR="00082B12">
        <w:rPr>
          <w:lang w:val="en-US"/>
        </w:rPr>
        <w:t>S</w:t>
      </w:r>
      <w:r>
        <w:rPr>
          <w:lang w:val="en-US"/>
        </w:rPr>
        <w:t>ubgroup</w:t>
      </w:r>
      <w:r w:rsidR="00A36592">
        <w:rPr>
          <w:lang w:val="en-US"/>
        </w:rPr>
        <w:t>ing</w:t>
      </w:r>
    </w:p>
    <w:p w14:paraId="10795420" w14:textId="6651C046" w:rsidR="00603075" w:rsidRPr="002117EC" w:rsidRDefault="002117EC" w:rsidP="00F86D14">
      <w:r w:rsidRPr="002117EC">
        <w:t>T</w:t>
      </w:r>
      <w:r>
        <w:t xml:space="preserve">here was a remaining question on </w:t>
      </w:r>
      <w:r w:rsidR="008311C9">
        <w:t>whether</w:t>
      </w:r>
      <w:r>
        <w:t xml:space="preserve"> UE that does not support subgrouping can use </w:t>
      </w:r>
      <w:r w:rsidR="008311C9">
        <w:t xml:space="preserve">the paging indication field </w:t>
      </w:r>
      <w:r w:rsidR="00995472">
        <w:t>of</w:t>
      </w:r>
      <w:r w:rsidR="008311C9">
        <w:t xml:space="preserve"> </w:t>
      </w:r>
      <w:r>
        <w:t>PEI</w:t>
      </w:r>
      <w:r w:rsidR="008311C9">
        <w:t xml:space="preserve"> and whether th</w:t>
      </w:r>
      <w:r w:rsidR="00FB70C3">
        <w:t>is has an impact to PEI PDCCH design.</w:t>
      </w:r>
      <w:r w:rsidR="00A368F6">
        <w:t xml:space="preserve"> Our view is for a UE not supporting subgrouping to receive the PEI PDCCH, no </w:t>
      </w:r>
      <w:r w:rsidR="00C4512E">
        <w:t xml:space="preserve">additional bit field needs to be added in the payload. </w:t>
      </w:r>
      <w:r w:rsidR="00571124">
        <w:t xml:space="preserve">The UE can still read the bit segment that carries paging indication for </w:t>
      </w:r>
      <w:r w:rsidR="00482163">
        <w:t xml:space="preserve">all </w:t>
      </w:r>
      <w:r w:rsidR="00571124">
        <w:t xml:space="preserve">subgroups </w:t>
      </w:r>
      <w:r w:rsidR="00D040B8">
        <w:t xml:space="preserve">associated with the UE’s PO. </w:t>
      </w:r>
      <w:r w:rsidR="009926C6">
        <w:t>If</w:t>
      </w:r>
      <w:r w:rsidR="00D040B8">
        <w:t xml:space="preserve"> at least one subgroup is paged</w:t>
      </w:r>
      <w:r w:rsidR="00F510BA">
        <w:t xml:space="preserve"> (i.e., at least one bit </w:t>
      </w:r>
      <w:r w:rsidR="004A108A">
        <w:t>has value 1</w:t>
      </w:r>
      <w:r w:rsidR="00F510BA">
        <w:t>)</w:t>
      </w:r>
      <w:r w:rsidR="00D040B8">
        <w:t xml:space="preserve">, the UE </w:t>
      </w:r>
      <w:r w:rsidR="006A56D2">
        <w:t>should process the PO</w:t>
      </w:r>
      <w:r w:rsidR="009926C6">
        <w:t>. This is in line with legacy paging mechanism that as long as any UE of a PO is paged</w:t>
      </w:r>
      <w:r w:rsidR="007F484F">
        <w:t xml:space="preserve"> </w:t>
      </w:r>
      <w:r w:rsidR="00754AD5">
        <w:t>or</w:t>
      </w:r>
      <w:r w:rsidR="007F484F">
        <w:t xml:space="preserve"> has </w:t>
      </w:r>
      <w:r w:rsidR="000F34F8">
        <w:t>short message to receive</w:t>
      </w:r>
      <w:r w:rsidR="009926C6">
        <w:t xml:space="preserve">, all UEs </w:t>
      </w:r>
      <w:r w:rsidR="000F34F8">
        <w:t>of the PO will process the paging PDSCH or receive the short message.</w:t>
      </w:r>
    </w:p>
    <w:p w14:paraId="5AA2AE99" w14:textId="7EEC90A5" w:rsidR="00F86D14" w:rsidRPr="00841385" w:rsidRDefault="0002214D" w:rsidP="00F86D14">
      <w:pPr>
        <w:rPr>
          <w:b/>
          <w:bCs/>
        </w:rPr>
      </w:pPr>
      <w:bookmarkStart w:id="5" w:name="p3"/>
      <w:r w:rsidRPr="00841385">
        <w:rPr>
          <w:b/>
          <w:bCs/>
        </w:rPr>
        <w:t xml:space="preserve">Proposal </w:t>
      </w:r>
      <w:r w:rsidRPr="00841385">
        <w:rPr>
          <w:b/>
          <w:bCs/>
        </w:rPr>
        <w:fldChar w:fldCharType="begin"/>
      </w:r>
      <w:r w:rsidRPr="00841385">
        <w:rPr>
          <w:b/>
          <w:bCs/>
        </w:rPr>
        <w:instrText xml:space="preserve"> SEQ Proposal \* ARABIC </w:instrText>
      </w:r>
      <w:r w:rsidRPr="00841385">
        <w:rPr>
          <w:b/>
          <w:bCs/>
        </w:rPr>
        <w:fldChar w:fldCharType="separate"/>
      </w:r>
      <w:r w:rsidR="00841385">
        <w:rPr>
          <w:b/>
          <w:bCs/>
          <w:noProof/>
        </w:rPr>
        <w:t>3</w:t>
      </w:r>
      <w:r w:rsidRPr="00841385">
        <w:rPr>
          <w:b/>
          <w:bCs/>
        </w:rPr>
        <w:fldChar w:fldCharType="end"/>
      </w:r>
      <w:r w:rsidRPr="00841385">
        <w:rPr>
          <w:b/>
          <w:bCs/>
        </w:rPr>
        <w:t xml:space="preserve">: </w:t>
      </w:r>
      <w:r w:rsidR="00F86D14" w:rsidRPr="00841385">
        <w:rPr>
          <w:b/>
          <w:bCs/>
        </w:rPr>
        <w:t>For UE that does not support subgrouping, UE processes the associated paging occasion if any bit associated with a subgroup of the</w:t>
      </w:r>
      <w:r w:rsidR="008E2670">
        <w:rPr>
          <w:b/>
          <w:bCs/>
        </w:rPr>
        <w:t xml:space="preserve"> UE’s</w:t>
      </w:r>
      <w:r w:rsidR="00F86D14" w:rsidRPr="00841385">
        <w:rPr>
          <w:b/>
          <w:bCs/>
        </w:rPr>
        <w:t xml:space="preserve"> PO is set 1 in the PEI.</w:t>
      </w:r>
    </w:p>
    <w:bookmarkEnd w:id="5"/>
    <w:p w14:paraId="057358EA" w14:textId="77777777" w:rsidR="00005BEE" w:rsidRPr="003F653B" w:rsidRDefault="00005BEE" w:rsidP="00F612F4">
      <w:pPr>
        <w:rPr>
          <w:b/>
          <w:bCs/>
          <w:lang w:eastAsia="zh-CN"/>
        </w:rPr>
      </w:pPr>
    </w:p>
    <w:p w14:paraId="75F2561A" w14:textId="4B00118D" w:rsidR="00374C61" w:rsidRDefault="00374C61" w:rsidP="00374C61">
      <w:pPr>
        <w:pStyle w:val="Heading1"/>
      </w:pPr>
      <w:r>
        <w:t>Conclusions</w:t>
      </w:r>
    </w:p>
    <w:p w14:paraId="2D716E9D" w14:textId="707897BB" w:rsidR="00EC623C" w:rsidRDefault="00EC623C" w:rsidP="007419DE">
      <w:pPr>
        <w:pStyle w:val="TableofFigures"/>
        <w:tabs>
          <w:tab w:val="right" w:leader="dot" w:pos="9962"/>
        </w:tabs>
        <w:spacing w:after="240"/>
        <w:rPr>
          <w:lang w:val="en-GB"/>
        </w:rPr>
      </w:pPr>
      <w:r>
        <w:rPr>
          <w:lang w:val="en-GB"/>
        </w:rPr>
        <w:t>In this paper,</w:t>
      </w:r>
      <w:r w:rsidR="007D6321">
        <w:rPr>
          <w:lang w:val="en-GB"/>
        </w:rPr>
        <w:t xml:space="preserve"> w</w:t>
      </w:r>
      <w:r w:rsidR="007419DE">
        <w:rPr>
          <w:lang w:val="en-GB"/>
        </w:rPr>
        <w:t xml:space="preserve">e made the following </w:t>
      </w:r>
      <w:r w:rsidR="003C3F09">
        <w:rPr>
          <w:lang w:val="en-GB"/>
        </w:rPr>
        <w:t xml:space="preserve">observations and </w:t>
      </w:r>
      <w:r w:rsidR="007419DE">
        <w:rPr>
          <w:lang w:val="en-GB"/>
        </w:rPr>
        <w:t>proposals</w:t>
      </w:r>
      <w:r w:rsidR="007D6321">
        <w:rPr>
          <w:lang w:val="en-GB"/>
        </w:rPr>
        <w:t xml:space="preserve"> for remaining issues on PEI design.</w:t>
      </w:r>
    </w:p>
    <w:p w14:paraId="78214D9A" w14:textId="77777777" w:rsidR="00103881" w:rsidRPr="000F30E7" w:rsidRDefault="00DF2301" w:rsidP="00D6095C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3881" w:rsidRPr="00E30631">
        <w:rPr>
          <w:b/>
          <w:bCs/>
        </w:rPr>
        <w:t xml:space="preserve">Observation </w:t>
      </w:r>
      <w:r w:rsidR="00103881">
        <w:rPr>
          <w:b/>
          <w:bCs/>
          <w:noProof/>
        </w:rPr>
        <w:t>1</w:t>
      </w:r>
      <w:r w:rsidR="00103881" w:rsidRPr="00E30631">
        <w:rPr>
          <w:b/>
          <w:bCs/>
        </w:rPr>
        <w:t>:</w:t>
      </w:r>
      <w:r w:rsidR="00103881">
        <w:rPr>
          <w:b/>
          <w:bCs/>
        </w:rPr>
        <w:t xml:space="preserve"> The main bullet of the agreement below does not provide complete information for the UE to correctly determine the first PF of two PFs associated with the PEI-O implied by the example. To resolve this issue, it needs to be further clarified that </w:t>
      </w:r>
      <w:r w:rsidR="00103881" w:rsidRPr="005B38B5">
        <w:rPr>
          <w:b/>
          <w:bCs/>
          <w:lang w:eastAsia="zh-TW"/>
        </w:rPr>
        <w:t xml:space="preserve">two PFs </w:t>
      </w:r>
      <w:r w:rsidR="00103881">
        <w:rPr>
          <w:b/>
          <w:bCs/>
          <w:lang w:eastAsia="zh-TW"/>
        </w:rPr>
        <w:t xml:space="preserve">associated with same PEI-O </w:t>
      </w:r>
      <w:r w:rsidR="00103881" w:rsidRPr="005B38B5">
        <w:rPr>
          <w:b/>
          <w:bCs/>
          <w:lang w:eastAsia="zh-TW"/>
        </w:rPr>
        <w:t>are consecutive PFs within the same paging cycle</w:t>
      </w:r>
      <w:r w:rsidR="00103881">
        <w:rPr>
          <w:b/>
          <w:bCs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03881" w14:paraId="5C3D9ACC" w14:textId="77777777" w:rsidTr="005B38B5">
        <w:tc>
          <w:tcPr>
            <w:tcW w:w="9962" w:type="dxa"/>
          </w:tcPr>
          <w:p w14:paraId="30AB0B5A" w14:textId="77777777" w:rsidR="00103881" w:rsidRPr="005B38B5" w:rsidRDefault="00103881" w:rsidP="005B38B5">
            <w:pPr>
              <w:spacing w:before="0" w:after="0"/>
              <w:rPr>
                <w:b/>
                <w:bCs/>
                <w:highlight w:val="green"/>
                <w:lang w:eastAsia="zh-TW"/>
              </w:rPr>
            </w:pPr>
            <w:r w:rsidRPr="005B38B5">
              <w:rPr>
                <w:b/>
                <w:bCs/>
                <w:highlight w:val="green"/>
                <w:lang w:eastAsia="zh-TW"/>
              </w:rPr>
              <w:t>Agreement</w:t>
            </w:r>
          </w:p>
          <w:p w14:paraId="2CDF3FA8" w14:textId="77777777" w:rsidR="00103881" w:rsidRPr="005B38B5" w:rsidRDefault="00103881" w:rsidP="005B38B5">
            <w:pPr>
              <w:spacing w:before="0" w:after="0"/>
              <w:rPr>
                <w:rFonts w:eastAsia="PMingLiU"/>
                <w:b/>
                <w:bCs/>
                <w:lang w:eastAsia="zh-TW"/>
              </w:rPr>
            </w:pPr>
            <w:r w:rsidRPr="005B38B5">
              <w:rPr>
                <w:b/>
                <w:bCs/>
                <w:lang w:eastAsia="zh-TW"/>
              </w:rPr>
              <w:t>If one PEI-O is associated with POs of 2 PFs,</w:t>
            </w:r>
          </w:p>
          <w:p w14:paraId="0B99E035" w14:textId="77777777" w:rsidR="00103881" w:rsidRPr="005B38B5" w:rsidRDefault="00103881" w:rsidP="005B38B5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lang w:eastAsia="zh-TW"/>
              </w:rPr>
            </w:pPr>
            <w:r w:rsidRPr="005B38B5">
              <w:rPr>
                <w:b/>
                <w:bCs/>
                <w:lang w:eastAsia="zh-TW"/>
              </w:rPr>
              <w:t>The two PFs are consecutive PFs configured in SIB</w:t>
            </w:r>
          </w:p>
          <w:p w14:paraId="293B125E" w14:textId="77777777" w:rsidR="00103881" w:rsidRPr="005B38B5" w:rsidRDefault="00103881" w:rsidP="005B38B5">
            <w:pPr>
              <w:numPr>
                <w:ilvl w:val="1"/>
                <w:numId w:val="26"/>
              </w:numPr>
              <w:tabs>
                <w:tab w:val="clear" w:pos="1740"/>
              </w:tabs>
              <w:overflowPunct/>
              <w:autoSpaceDE/>
              <w:autoSpaceDN/>
              <w:adjustRightInd/>
              <w:spacing w:before="0" w:after="0"/>
              <w:ind w:leftChars="213" w:left="786" w:hanging="360"/>
              <w:textAlignment w:val="auto"/>
              <w:rPr>
                <w:b/>
                <w:bCs/>
                <w:lang w:eastAsia="zh-TW"/>
              </w:rPr>
            </w:pPr>
            <w:r w:rsidRPr="005B38B5">
              <w:rPr>
                <w:b/>
                <w:bCs/>
                <w:lang w:eastAsia="zh-TW"/>
              </w:rPr>
              <w:t>FFS: two PFs are consecutive PFs within the same paging cycle</w:t>
            </w:r>
          </w:p>
          <w:p w14:paraId="5A3C7411" w14:textId="77777777" w:rsidR="00103881" w:rsidRDefault="00103881" w:rsidP="005B38B5">
            <w:pPr>
              <w:rPr>
                <w:lang w:val="en-GB"/>
              </w:rPr>
            </w:pPr>
            <w:r w:rsidRPr="005B38B5">
              <w:rPr>
                <w:b/>
                <w:bCs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b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b"/>
                    </m:rPr>
                    <w:rPr>
                      <w:rFonts w:ascii="Cambria Math" w:hAnsi="Cambria Math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zh-TW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lang w:eastAsia="zh-TW"/>
                </w:rPr>
                <m:t>T</m:t>
              </m:r>
              <m:r>
                <m:rPr>
                  <m:sty m:val="b"/>
                </m:rPr>
                <w:rPr>
                  <w:rFonts w:ascii="Cambria Math" w:hAnsi="Cambria Math"/>
                  <w:lang w:eastAsia="zh-TW"/>
                </w:rPr>
                <m:t>/</m:t>
              </m:r>
              <m:r>
                <m:rPr>
                  <m:sty m:val="bi"/>
                </m:rPr>
                <w:rPr>
                  <w:rFonts w:ascii="Cambria Math" w:hAnsi="Cambria Math"/>
                  <w:lang w:eastAsia="zh-TW"/>
                </w:rPr>
                <m:t>N</m:t>
              </m:r>
            </m:oMath>
          </w:p>
        </w:tc>
      </w:tr>
    </w:tbl>
    <w:p w14:paraId="1A636F66" w14:textId="77777777" w:rsidR="00DF2301" w:rsidRDefault="00DF2301" w:rsidP="00C1247F">
      <w:pPr>
        <w:rPr>
          <w:lang w:val="en-GB"/>
        </w:rPr>
      </w:pPr>
      <w:r>
        <w:rPr>
          <w:lang w:val="en-GB"/>
        </w:rPr>
        <w:fldChar w:fldCharType="end"/>
      </w:r>
    </w:p>
    <w:p w14:paraId="1FE235C1" w14:textId="77777777" w:rsidR="00103881" w:rsidRDefault="00DF2301" w:rsidP="00C1247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3881" w:rsidRPr="00F154FB">
        <w:rPr>
          <w:b/>
          <w:bCs/>
        </w:rPr>
        <w:t xml:space="preserve">Proposal </w:t>
      </w:r>
      <w:r w:rsidR="00103881">
        <w:rPr>
          <w:b/>
          <w:bCs/>
          <w:noProof/>
        </w:rPr>
        <w:t>1</w:t>
      </w:r>
      <w:r w:rsidR="00103881" w:rsidRPr="00F154FB">
        <w:rPr>
          <w:b/>
          <w:bCs/>
        </w:rPr>
        <w:t>:</w:t>
      </w:r>
      <w:r w:rsidR="00103881">
        <w:rPr>
          <w:b/>
          <w:bCs/>
        </w:rPr>
        <w:t xml:space="preserve"> If two PFs are associated with a PEI-O, the two PFs belong to the same paging cycle.</w:t>
      </w:r>
    </w:p>
    <w:p w14:paraId="5DA4F912" w14:textId="77777777" w:rsidR="00103881" w:rsidRDefault="00DF2301" w:rsidP="00437A9D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3881" w:rsidRPr="009D2662">
        <w:rPr>
          <w:b/>
          <w:bCs/>
        </w:rPr>
        <w:t xml:space="preserve">Proposal </w:t>
      </w:r>
      <w:r w:rsidR="00103881" w:rsidRPr="009D2662">
        <w:rPr>
          <w:b/>
          <w:bCs/>
          <w:noProof/>
        </w:rPr>
        <w:t>2</w:t>
      </w:r>
      <w:r w:rsidR="00103881" w:rsidRPr="009D2662">
        <w:rPr>
          <w:b/>
          <w:bCs/>
        </w:rPr>
        <w:t xml:space="preserve">: Confirm the </w:t>
      </w:r>
      <w:r w:rsidR="00103881">
        <w:rPr>
          <w:b/>
          <w:bCs/>
        </w:rPr>
        <w:t xml:space="preserve">following </w:t>
      </w:r>
      <w:r w:rsidR="00103881" w:rsidRPr="009D2662">
        <w:rPr>
          <w:b/>
          <w:bCs/>
        </w:rPr>
        <w:t xml:space="preserve">working assumption: </w:t>
      </w:r>
    </w:p>
    <w:p w14:paraId="1CF41071" w14:textId="77777777" w:rsidR="00103881" w:rsidRPr="00274BEA" w:rsidRDefault="00103881" w:rsidP="00274BEA">
      <w:pPr>
        <w:pStyle w:val="ListParagraph"/>
        <w:numPr>
          <w:ilvl w:val="0"/>
          <w:numId w:val="31"/>
        </w:numPr>
        <w:rPr>
          <w:b/>
          <w:bCs/>
          <w:lang w:val="en-GB"/>
        </w:rPr>
      </w:pPr>
      <w:r w:rsidRPr="00274BEA">
        <w:rPr>
          <w:b/>
          <w:bCs/>
          <w:i/>
          <w:iCs/>
        </w:rPr>
        <w:lastRenderedPageBreak/>
        <w:t>SearchSpaceId</w:t>
      </w:r>
      <w:r w:rsidRPr="00274BEA">
        <w:rPr>
          <w:b/>
          <w:bCs/>
        </w:rPr>
        <w:t xml:space="preserve"> = 0 can be configured for </w:t>
      </w:r>
      <w:r w:rsidRPr="00274BEA">
        <w:rPr>
          <w:b/>
          <w:bCs/>
          <w:i/>
          <w:iCs/>
        </w:rPr>
        <w:t>peiSearchSpace</w:t>
      </w:r>
      <w:r w:rsidRPr="00274BEA">
        <w:rPr>
          <w:b/>
          <w:bCs/>
        </w:rPr>
        <w:t> for the case of CORESET multiplexing pattern 2 or 3.</w:t>
      </w:r>
    </w:p>
    <w:p w14:paraId="457D0000" w14:textId="77777777" w:rsidR="00103881" w:rsidRPr="00841385" w:rsidRDefault="00DF2301" w:rsidP="00F86D14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3881" w:rsidRPr="00841385">
        <w:rPr>
          <w:b/>
          <w:bCs/>
        </w:rPr>
        <w:t xml:space="preserve">Proposal </w:t>
      </w:r>
      <w:r w:rsidR="00103881">
        <w:rPr>
          <w:b/>
          <w:bCs/>
          <w:noProof/>
        </w:rPr>
        <w:t>3</w:t>
      </w:r>
      <w:r w:rsidR="00103881" w:rsidRPr="00841385">
        <w:rPr>
          <w:b/>
          <w:bCs/>
        </w:rPr>
        <w:t>: For UE that does not support subgrouping, UE processes the associated paging occasion if any bit associated with a subgroup of the</w:t>
      </w:r>
      <w:r w:rsidR="00103881">
        <w:rPr>
          <w:b/>
          <w:bCs/>
        </w:rPr>
        <w:t xml:space="preserve"> UE’s</w:t>
      </w:r>
      <w:r w:rsidR="00103881" w:rsidRPr="00841385">
        <w:rPr>
          <w:b/>
          <w:bCs/>
        </w:rPr>
        <w:t xml:space="preserve"> PO is set 1 in the PEI.</w:t>
      </w:r>
    </w:p>
    <w:p w14:paraId="2EE4B5CD" w14:textId="528A030C" w:rsidR="00A02262" w:rsidRPr="00A02262" w:rsidRDefault="00DF2301" w:rsidP="00A02262">
      <w:pPr>
        <w:rPr>
          <w:lang w:val="en-GB"/>
        </w:rPr>
      </w:pPr>
      <w:r>
        <w:rPr>
          <w:lang w:val="en-GB"/>
        </w:rPr>
        <w:fldChar w:fldCharType="end"/>
      </w:r>
    </w:p>
    <w:p w14:paraId="7662BBF9" w14:textId="77777777" w:rsidR="002E4881" w:rsidRPr="00F85496" w:rsidRDefault="002E4881" w:rsidP="00C1077F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20DEF3E6" w14:textId="3511E999" w:rsidR="00781C3C" w:rsidRPr="00753CD5" w:rsidRDefault="0077140C" w:rsidP="004B26B6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6" w:name="_Ref21085748"/>
      <w:bookmarkStart w:id="7" w:name="_Ref534216161"/>
      <w:bookmarkStart w:id="8" w:name="_Hlk534618356"/>
      <w:r w:rsidRPr="000F481F">
        <w:t>RP-200938</w:t>
      </w:r>
      <w:r w:rsidR="00781C3C" w:rsidRPr="000F481F">
        <w:t>, “</w:t>
      </w:r>
      <w:r w:rsidR="004A0E47" w:rsidRPr="000F481F">
        <w:t>Revised WID UE Power Saving Enhancements for NR</w:t>
      </w:r>
      <w:r w:rsidR="00781C3C" w:rsidRPr="000F481F">
        <w:t xml:space="preserve">”, </w:t>
      </w:r>
      <w:r w:rsidR="000F481F" w:rsidRPr="000F481F">
        <w:t>RAN #88</w:t>
      </w:r>
      <w:r w:rsidR="006F2B02">
        <w:t>-</w:t>
      </w:r>
      <w:r w:rsidR="000F481F" w:rsidRPr="000F481F">
        <w:t>e</w:t>
      </w:r>
      <w:r w:rsidR="00781C3C" w:rsidRPr="000F481F">
        <w:t xml:space="preserve">, </w:t>
      </w:r>
      <w:r w:rsidR="000F481F" w:rsidRPr="000F481F">
        <w:t>MediaTek</w:t>
      </w:r>
      <w:bookmarkEnd w:id="6"/>
    </w:p>
    <w:p w14:paraId="7FFFC9E7" w14:textId="3F6CA352" w:rsidR="00D86006" w:rsidRDefault="00D86006" w:rsidP="00656607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9" w:name="_Ref83922671"/>
      <w:bookmarkEnd w:id="7"/>
      <w:bookmarkEnd w:id="8"/>
      <w:r w:rsidRPr="007C67EF">
        <w:rPr>
          <w:rFonts w:eastAsia="SimSun"/>
          <w:szCs w:val="20"/>
        </w:rPr>
        <w:t>RP-212611</w:t>
      </w:r>
      <w:r w:rsidR="00A013A5" w:rsidRPr="007C67EF">
        <w:rPr>
          <w:rFonts w:eastAsia="SimSun"/>
          <w:szCs w:val="20"/>
        </w:rPr>
        <w:t>, “</w:t>
      </w:r>
      <w:r w:rsidR="00E07CD7" w:rsidRPr="007C67EF">
        <w:rPr>
          <w:rFonts w:eastAsia="SimSun"/>
          <w:szCs w:val="20"/>
        </w:rPr>
        <w:t>Moderator’s summary for discussion [93e-18-PowSav-WI]: Final Round</w:t>
      </w:r>
      <w:r w:rsidR="00A013A5" w:rsidRPr="007C67EF">
        <w:rPr>
          <w:rFonts w:eastAsia="SimSun"/>
          <w:szCs w:val="20"/>
        </w:rPr>
        <w:t>”</w:t>
      </w:r>
      <w:r w:rsidR="007C67EF">
        <w:rPr>
          <w:rFonts w:eastAsia="SimSun"/>
          <w:szCs w:val="20"/>
        </w:rPr>
        <w:t>, RAN #93</w:t>
      </w:r>
      <w:r w:rsidR="00AE18EA">
        <w:rPr>
          <w:rFonts w:eastAsia="SimSun"/>
          <w:szCs w:val="20"/>
        </w:rPr>
        <w:t>-</w:t>
      </w:r>
      <w:r w:rsidR="007C67EF">
        <w:rPr>
          <w:rFonts w:eastAsia="SimSun"/>
          <w:szCs w:val="20"/>
        </w:rPr>
        <w:t>e</w:t>
      </w:r>
      <w:r w:rsidR="009D77A5">
        <w:rPr>
          <w:rFonts w:eastAsia="SimSun"/>
          <w:szCs w:val="20"/>
        </w:rPr>
        <w:t>, CMCC</w:t>
      </w:r>
      <w:bookmarkEnd w:id="9"/>
    </w:p>
    <w:p w14:paraId="490697B3" w14:textId="2794C04D" w:rsidR="004200FD" w:rsidRPr="0011040A" w:rsidRDefault="004200FD" w:rsidP="004200FD">
      <w:pPr>
        <w:pStyle w:val="ListParagraph"/>
        <w:numPr>
          <w:ilvl w:val="0"/>
          <w:numId w:val="2"/>
        </w:numPr>
      </w:pPr>
      <w:bookmarkStart w:id="10" w:name="_Ref95318577"/>
      <w:r w:rsidRPr="002973F9">
        <w:rPr>
          <w:rFonts w:eastAsia="SimSun"/>
          <w:szCs w:val="20"/>
        </w:rPr>
        <w:t>RAN1 #10</w:t>
      </w:r>
      <w:r>
        <w:rPr>
          <w:rFonts w:eastAsia="SimSun"/>
          <w:szCs w:val="20"/>
        </w:rPr>
        <w:t>7</w:t>
      </w:r>
      <w:r w:rsidRPr="002973F9">
        <w:rPr>
          <w:rFonts w:eastAsia="SimSun"/>
          <w:szCs w:val="20"/>
        </w:rPr>
        <w:t>-e Chairman’s notes</w:t>
      </w:r>
      <w:bookmarkEnd w:id="10"/>
    </w:p>
    <w:p w14:paraId="1684EF63" w14:textId="43397052" w:rsidR="004E0DD0" w:rsidRPr="0011040A" w:rsidRDefault="002973F9" w:rsidP="002973F9">
      <w:pPr>
        <w:pStyle w:val="ListParagraph"/>
        <w:numPr>
          <w:ilvl w:val="0"/>
          <w:numId w:val="2"/>
        </w:numPr>
      </w:pPr>
      <w:bookmarkStart w:id="11" w:name="_Ref92697541"/>
      <w:r w:rsidRPr="002973F9">
        <w:rPr>
          <w:rFonts w:eastAsia="SimSun"/>
          <w:szCs w:val="20"/>
        </w:rPr>
        <w:t>RAN1 #10</w:t>
      </w:r>
      <w:r w:rsidR="00122CD2">
        <w:rPr>
          <w:rFonts w:eastAsia="SimSun"/>
          <w:szCs w:val="20"/>
        </w:rPr>
        <w:t>7</w:t>
      </w:r>
      <w:r w:rsidRPr="002973F9">
        <w:rPr>
          <w:rFonts w:eastAsia="SimSun"/>
          <w:szCs w:val="20"/>
        </w:rPr>
        <w:t>-</w:t>
      </w:r>
      <w:r w:rsidR="00675FED">
        <w:rPr>
          <w:rFonts w:eastAsia="SimSun"/>
          <w:szCs w:val="20"/>
        </w:rPr>
        <w:t>bis-</w:t>
      </w:r>
      <w:r w:rsidRPr="002973F9">
        <w:rPr>
          <w:rFonts w:eastAsia="SimSun"/>
          <w:szCs w:val="20"/>
        </w:rPr>
        <w:t>e Chairman’s notes</w:t>
      </w:r>
      <w:bookmarkEnd w:id="11"/>
    </w:p>
    <w:p w14:paraId="6DE10D62" w14:textId="6DCB5BEA" w:rsidR="004E0DD0" w:rsidRDefault="004E0DD0" w:rsidP="004E0DD0"/>
    <w:sectPr w:rsidR="004E0DD0" w:rsidSect="0001335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28299" w14:textId="77777777" w:rsidR="00FD70BB" w:rsidRDefault="00FD70BB">
      <w:r>
        <w:separator/>
      </w:r>
    </w:p>
  </w:endnote>
  <w:endnote w:type="continuationSeparator" w:id="0">
    <w:p w14:paraId="2229369F" w14:textId="77777777" w:rsidR="00FD70BB" w:rsidRDefault="00FD70BB">
      <w:r>
        <w:continuationSeparator/>
      </w:r>
    </w:p>
  </w:endnote>
  <w:endnote w:type="continuationNotice" w:id="1">
    <w:p w14:paraId="6DC95961" w14:textId="77777777" w:rsidR="00FD70BB" w:rsidRDefault="00FD7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CC0B" w14:textId="77777777" w:rsidR="00FD70BB" w:rsidRDefault="00FD70BB">
      <w:r>
        <w:separator/>
      </w:r>
    </w:p>
  </w:footnote>
  <w:footnote w:type="continuationSeparator" w:id="0">
    <w:p w14:paraId="6040E9C4" w14:textId="77777777" w:rsidR="00FD70BB" w:rsidRDefault="00FD70BB">
      <w:r>
        <w:continuationSeparator/>
      </w:r>
    </w:p>
  </w:footnote>
  <w:footnote w:type="continuationNotice" w:id="1">
    <w:p w14:paraId="13A37700" w14:textId="77777777" w:rsidR="00FD70BB" w:rsidRDefault="00FD7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4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3"/>
  </w:num>
  <w:num w:numId="5">
    <w:abstractNumId w:val="25"/>
  </w:num>
  <w:num w:numId="6">
    <w:abstractNumId w:val="28"/>
  </w:num>
  <w:num w:numId="7">
    <w:abstractNumId w:val="29"/>
  </w:num>
  <w:num w:numId="8">
    <w:abstractNumId w:val="5"/>
  </w:num>
  <w:num w:numId="9">
    <w:abstractNumId w:val="18"/>
  </w:num>
  <w:num w:numId="10">
    <w:abstractNumId w:val="23"/>
  </w:num>
  <w:num w:numId="11">
    <w:abstractNumId w:val="16"/>
  </w:num>
  <w:num w:numId="12">
    <w:abstractNumId w:val="27"/>
  </w:num>
  <w:num w:numId="13">
    <w:abstractNumId w:val="30"/>
  </w:num>
  <w:num w:numId="14">
    <w:abstractNumId w:val="10"/>
  </w:num>
  <w:num w:numId="15">
    <w:abstractNumId w:val="8"/>
  </w:num>
  <w:num w:numId="16">
    <w:abstractNumId w:val="19"/>
  </w:num>
  <w:num w:numId="17">
    <w:abstractNumId w:val="3"/>
  </w:num>
  <w:num w:numId="18">
    <w:abstractNumId w:val="7"/>
  </w:num>
  <w:num w:numId="19">
    <w:abstractNumId w:val="6"/>
  </w:num>
  <w:num w:numId="20">
    <w:abstractNumId w:val="22"/>
  </w:num>
  <w:num w:numId="21">
    <w:abstractNumId w:val="9"/>
  </w:num>
  <w:num w:numId="22">
    <w:abstractNumId w:val="4"/>
  </w:num>
  <w:num w:numId="23">
    <w:abstractNumId w:val="24"/>
  </w:num>
  <w:num w:numId="24">
    <w:abstractNumId w:val="17"/>
  </w:num>
  <w:num w:numId="25">
    <w:abstractNumId w:val="15"/>
  </w:num>
  <w:num w:numId="26">
    <w:abstractNumId w:val="14"/>
  </w:num>
  <w:num w:numId="27">
    <w:abstractNumId w:val="1"/>
  </w:num>
  <w:num w:numId="28">
    <w:abstractNumId w:val="21"/>
  </w:num>
  <w:num w:numId="29">
    <w:abstractNumId w:val="20"/>
  </w:num>
  <w:num w:numId="30">
    <w:abstractNumId w:val="26"/>
  </w:num>
  <w:num w:numId="31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6C"/>
    <w:rsid w:val="001D048B"/>
    <w:rsid w:val="001D056C"/>
    <w:rsid w:val="001D0578"/>
    <w:rsid w:val="001D0593"/>
    <w:rsid w:val="001D0D95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955"/>
    <w:rsid w:val="0029696C"/>
    <w:rsid w:val="00296976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143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B0"/>
    <w:rsid w:val="00476549"/>
    <w:rsid w:val="0047658C"/>
    <w:rsid w:val="0047667B"/>
    <w:rsid w:val="004766A1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895"/>
    <w:rsid w:val="005179DC"/>
    <w:rsid w:val="00517A81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FFE"/>
    <w:rsid w:val="00672305"/>
    <w:rsid w:val="006725CC"/>
    <w:rsid w:val="006726B1"/>
    <w:rsid w:val="0067273D"/>
    <w:rsid w:val="006727E1"/>
    <w:rsid w:val="006728AD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D21"/>
    <w:rsid w:val="006B4E5B"/>
    <w:rsid w:val="006B4FED"/>
    <w:rsid w:val="006B503D"/>
    <w:rsid w:val="006B5111"/>
    <w:rsid w:val="006B55FE"/>
    <w:rsid w:val="006B5AFE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47F"/>
    <w:rsid w:val="006F648B"/>
    <w:rsid w:val="006F6689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813"/>
    <w:rsid w:val="007A1882"/>
    <w:rsid w:val="007A1B63"/>
    <w:rsid w:val="007A2067"/>
    <w:rsid w:val="007A22CA"/>
    <w:rsid w:val="007A22D6"/>
    <w:rsid w:val="007A25C3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F8C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700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D9"/>
    <w:rsid w:val="00B2613A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B3"/>
    <w:rsid w:val="00BF60E3"/>
    <w:rsid w:val="00BF6146"/>
    <w:rsid w:val="00BF6597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C5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C6"/>
    <w:rsid w:val="00D36C8E"/>
    <w:rsid w:val="00D36D5A"/>
    <w:rsid w:val="00D37154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3D2"/>
    <w:rsid w:val="00DA2771"/>
    <w:rsid w:val="00DA29C4"/>
    <w:rsid w:val="00DA2A54"/>
    <w:rsid w:val="00DA2D90"/>
    <w:rsid w:val="00DA2DAF"/>
    <w:rsid w:val="00DA3481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90A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6141"/>
    <w:rsid w:val="00E761A8"/>
    <w:rsid w:val="00E76270"/>
    <w:rsid w:val="00E76384"/>
    <w:rsid w:val="00E765CE"/>
    <w:rsid w:val="00E76842"/>
    <w:rsid w:val="00E76A2A"/>
    <w:rsid w:val="00E76B45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70012"/>
    <w:rsid w:val="00F700B7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HR33RHYHUWRF-4-18210</_dlc_DocId>
    <_dlc_DocIdUrl xmlns="c06861ca-3f08-4d07-bff7-bb15bac121f4">
      <Url>https://projects.qualcomm.com/sites/pentari/_layouts/15/DocIdRedir.aspx?ID=HR33RHYHUWRF-4-18210</Url>
      <Description>HR33RHYHUWRF-4-18210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7385</TotalTime>
  <Pages>5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5847</cp:revision>
  <cp:lastPrinted>2020-02-14T19:36:00Z</cp:lastPrinted>
  <dcterms:created xsi:type="dcterms:W3CDTF">2020-05-16T01:31:00Z</dcterms:created>
  <dcterms:modified xsi:type="dcterms:W3CDTF">2022-02-11T20:13:00Z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c15f0d98-8c70-40f9-87a4-dc2416e54db1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